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1003E" w14:textId="77777777" w:rsidR="00EA45D2" w:rsidRDefault="00EA45D2" w:rsidP="00900C21">
      <w:pPr>
        <w:rPr>
          <w:rFonts w:ascii="Arial" w:hAnsi="Arial" w:cs="Arial"/>
          <w:b/>
          <w:sz w:val="22"/>
          <w:szCs w:val="22"/>
        </w:rPr>
      </w:pPr>
    </w:p>
    <w:p w14:paraId="09130798" w14:textId="77777777" w:rsidR="00EA45D2" w:rsidRDefault="00EA45D2" w:rsidP="00900C21">
      <w:pPr>
        <w:rPr>
          <w:rFonts w:ascii="Arial" w:hAnsi="Arial" w:cs="Arial"/>
          <w:b/>
          <w:sz w:val="22"/>
          <w:szCs w:val="22"/>
        </w:rPr>
      </w:pPr>
    </w:p>
    <w:p w14:paraId="3A17071E" w14:textId="77777777" w:rsidR="00EA45D2" w:rsidRDefault="00EA45D2" w:rsidP="00900C21">
      <w:pPr>
        <w:rPr>
          <w:rFonts w:ascii="Arial" w:hAnsi="Arial" w:cs="Arial"/>
          <w:b/>
          <w:sz w:val="22"/>
          <w:szCs w:val="22"/>
        </w:rPr>
      </w:pPr>
    </w:p>
    <w:p w14:paraId="46BB20F3" w14:textId="1BDC475F" w:rsidR="00900C21" w:rsidRPr="00900C21" w:rsidRDefault="00900C21" w:rsidP="00900C21">
      <w:pPr>
        <w:rPr>
          <w:rFonts w:ascii="Arial" w:hAnsi="Arial" w:cs="Arial"/>
          <w:b/>
          <w:sz w:val="22"/>
          <w:szCs w:val="22"/>
        </w:rPr>
      </w:pPr>
      <w:r w:rsidRPr="00900C21">
        <w:rPr>
          <w:rFonts w:ascii="Arial" w:hAnsi="Arial" w:cs="Arial"/>
          <w:b/>
          <w:sz w:val="22"/>
          <w:szCs w:val="22"/>
        </w:rPr>
        <w:t>AYUNTAMIENTO DE MONTERREY</w:t>
      </w:r>
    </w:p>
    <w:p w14:paraId="13EBE7B7" w14:textId="0D17533D" w:rsidR="00900C21" w:rsidRPr="00900C21" w:rsidRDefault="002314A7" w:rsidP="00900C21">
      <w:pPr>
        <w:jc w:val="both"/>
        <w:rPr>
          <w:rFonts w:ascii="Arial" w:hAnsi="Arial" w:cs="Arial"/>
          <w:b/>
          <w:sz w:val="22"/>
          <w:szCs w:val="22"/>
        </w:rPr>
      </w:pPr>
      <w:r>
        <w:rPr>
          <w:rFonts w:ascii="Arial" w:hAnsi="Arial" w:cs="Arial"/>
          <w:b/>
          <w:sz w:val="22"/>
          <w:szCs w:val="22"/>
        </w:rPr>
        <w:t>P R E S E N T E</w:t>
      </w:r>
      <w:r w:rsidR="00900C21" w:rsidRPr="00900C21">
        <w:rPr>
          <w:rFonts w:ascii="Arial" w:hAnsi="Arial" w:cs="Arial"/>
          <w:b/>
          <w:sz w:val="22"/>
          <w:szCs w:val="22"/>
        </w:rPr>
        <w:t>.-</w:t>
      </w:r>
    </w:p>
    <w:p w14:paraId="5C251E5C" w14:textId="77777777" w:rsidR="00900C21" w:rsidRDefault="00900C21" w:rsidP="00900C21">
      <w:pPr>
        <w:jc w:val="both"/>
        <w:rPr>
          <w:rFonts w:ascii="Arial" w:hAnsi="Arial" w:cs="Arial"/>
          <w:sz w:val="22"/>
          <w:szCs w:val="22"/>
        </w:rPr>
      </w:pPr>
    </w:p>
    <w:p w14:paraId="170AA92F" w14:textId="6BD5C65A" w:rsidR="00900C21" w:rsidRPr="00900C21" w:rsidRDefault="00900C21" w:rsidP="00900C21">
      <w:pPr>
        <w:jc w:val="both"/>
        <w:rPr>
          <w:rFonts w:ascii="Arial" w:hAnsi="Arial" w:cs="Arial"/>
          <w:sz w:val="22"/>
          <w:szCs w:val="22"/>
        </w:rPr>
      </w:pPr>
      <w:r w:rsidRPr="00900C21">
        <w:rPr>
          <w:rFonts w:ascii="Arial" w:hAnsi="Arial" w:cs="Arial"/>
          <w:sz w:val="22"/>
          <w:szCs w:val="22"/>
        </w:rPr>
        <w:t xml:space="preserve">A los suscritos integrantes de la Comisión de Hacienda Municipal, nos fue turnado para su análisis y acuerdo respectivo, la información referente a la </w:t>
      </w:r>
      <w:r w:rsidRPr="00900C21">
        <w:rPr>
          <w:rFonts w:ascii="Arial" w:hAnsi="Arial" w:cs="Arial"/>
          <w:b/>
          <w:sz w:val="22"/>
          <w:szCs w:val="22"/>
        </w:rPr>
        <w:t>Cuenta Pública Municipal del año 2014</w:t>
      </w:r>
      <w:r w:rsidRPr="00900C21">
        <w:rPr>
          <w:rFonts w:ascii="Arial" w:hAnsi="Arial" w:cs="Arial"/>
          <w:sz w:val="22"/>
          <w:szCs w:val="22"/>
        </w:rPr>
        <w:t xml:space="preserve"> a través del Tesorero Municipal, Lic. Julián Hernández Santillán.</w:t>
      </w:r>
    </w:p>
    <w:p w14:paraId="0F0929EC" w14:textId="77777777" w:rsidR="00900C21" w:rsidRPr="00900C21" w:rsidRDefault="00900C21" w:rsidP="00900C21">
      <w:pPr>
        <w:jc w:val="both"/>
        <w:rPr>
          <w:rFonts w:ascii="Arial" w:hAnsi="Arial" w:cs="Arial"/>
          <w:sz w:val="22"/>
          <w:szCs w:val="22"/>
        </w:rPr>
      </w:pPr>
    </w:p>
    <w:p w14:paraId="0C422DB9" w14:textId="77777777" w:rsidR="00900C21" w:rsidRDefault="00900C21" w:rsidP="00900C21">
      <w:pPr>
        <w:jc w:val="center"/>
        <w:rPr>
          <w:rFonts w:ascii="Arial" w:hAnsi="Arial" w:cs="Arial"/>
          <w:b/>
          <w:sz w:val="22"/>
          <w:szCs w:val="22"/>
        </w:rPr>
      </w:pPr>
    </w:p>
    <w:p w14:paraId="2078ECE2" w14:textId="77777777" w:rsidR="00EA45D2" w:rsidRPr="00900C21" w:rsidRDefault="00EA45D2" w:rsidP="00900C21">
      <w:pPr>
        <w:jc w:val="center"/>
        <w:rPr>
          <w:rFonts w:ascii="Arial" w:hAnsi="Arial" w:cs="Arial"/>
          <w:b/>
          <w:sz w:val="22"/>
          <w:szCs w:val="22"/>
        </w:rPr>
      </w:pPr>
    </w:p>
    <w:p w14:paraId="6D99FEE6" w14:textId="77777777" w:rsidR="00900C21" w:rsidRPr="00900C21" w:rsidRDefault="00900C21" w:rsidP="00900C21">
      <w:pPr>
        <w:jc w:val="center"/>
        <w:rPr>
          <w:rFonts w:ascii="Arial" w:hAnsi="Arial" w:cs="Arial"/>
          <w:b/>
          <w:sz w:val="22"/>
          <w:szCs w:val="22"/>
        </w:rPr>
      </w:pPr>
      <w:r w:rsidRPr="00900C21">
        <w:rPr>
          <w:rFonts w:ascii="Arial" w:hAnsi="Arial" w:cs="Arial"/>
          <w:b/>
          <w:sz w:val="22"/>
          <w:szCs w:val="22"/>
        </w:rPr>
        <w:t>A N T E C E D E N T E S</w:t>
      </w:r>
    </w:p>
    <w:p w14:paraId="7D83A077" w14:textId="77777777" w:rsidR="00900C21" w:rsidRDefault="00900C21" w:rsidP="00900C21">
      <w:pPr>
        <w:jc w:val="both"/>
        <w:rPr>
          <w:rFonts w:ascii="Arial" w:hAnsi="Arial" w:cs="Arial"/>
          <w:b/>
          <w:sz w:val="22"/>
          <w:szCs w:val="22"/>
        </w:rPr>
      </w:pPr>
    </w:p>
    <w:p w14:paraId="4918A61E" w14:textId="77777777" w:rsidR="00EA45D2" w:rsidRDefault="00EA45D2" w:rsidP="00900C21">
      <w:pPr>
        <w:jc w:val="both"/>
        <w:rPr>
          <w:rFonts w:ascii="Arial" w:hAnsi="Arial" w:cs="Arial"/>
          <w:b/>
          <w:sz w:val="22"/>
          <w:szCs w:val="22"/>
        </w:rPr>
      </w:pPr>
    </w:p>
    <w:p w14:paraId="46AEB6BD" w14:textId="7880B938" w:rsidR="00900C21" w:rsidRPr="00900C21" w:rsidRDefault="00900C21" w:rsidP="00900C21">
      <w:pPr>
        <w:jc w:val="both"/>
        <w:rPr>
          <w:rFonts w:ascii="Arial" w:hAnsi="Arial" w:cs="Arial"/>
          <w:sz w:val="22"/>
          <w:szCs w:val="22"/>
        </w:rPr>
      </w:pPr>
      <w:r w:rsidRPr="00900C21">
        <w:rPr>
          <w:rFonts w:ascii="Arial" w:hAnsi="Arial" w:cs="Arial"/>
          <w:b/>
          <w:sz w:val="22"/>
          <w:szCs w:val="22"/>
        </w:rPr>
        <w:t>Primero.-</w:t>
      </w:r>
      <w:r w:rsidRPr="00900C21">
        <w:rPr>
          <w:rFonts w:ascii="Arial" w:hAnsi="Arial" w:cs="Arial"/>
          <w:sz w:val="22"/>
          <w:szCs w:val="22"/>
        </w:rPr>
        <w:t xml:space="preserve"> El C. Tesorero Municipal, previo acuerdo con la Presidenta Municipal, presentó a los integrantes de esta Comisión de Hacienda</w:t>
      </w:r>
      <w:r w:rsidR="00DB4972">
        <w:rPr>
          <w:rFonts w:ascii="Arial" w:hAnsi="Arial" w:cs="Arial"/>
          <w:sz w:val="22"/>
          <w:szCs w:val="22"/>
        </w:rPr>
        <w:t xml:space="preserve"> Municipal</w:t>
      </w:r>
      <w:r w:rsidRPr="00900C21">
        <w:rPr>
          <w:rFonts w:ascii="Arial" w:hAnsi="Arial" w:cs="Arial"/>
          <w:sz w:val="22"/>
          <w:szCs w:val="22"/>
        </w:rPr>
        <w:t xml:space="preserve">, el informe de la Cuenta Pública Municipal del ejercicio anterior, para que a su vez, sea presentado </w:t>
      </w:r>
      <w:r w:rsidR="00A8275D">
        <w:rPr>
          <w:rFonts w:ascii="Arial" w:hAnsi="Arial" w:cs="Arial"/>
          <w:sz w:val="22"/>
          <w:szCs w:val="22"/>
        </w:rPr>
        <w:t>a</w:t>
      </w:r>
      <w:r w:rsidRPr="00900C21">
        <w:rPr>
          <w:rFonts w:ascii="Arial" w:hAnsi="Arial" w:cs="Arial"/>
          <w:sz w:val="22"/>
          <w:szCs w:val="22"/>
        </w:rPr>
        <w:t xml:space="preserve"> este Ayuntamiento, en cumplimiento a lo establecido en el artículo 79 fracción V de la Ley Orgánica de la Administración Pública Municipal vigente en el Estado.</w:t>
      </w:r>
    </w:p>
    <w:p w14:paraId="3397D960" w14:textId="77777777" w:rsidR="00EA45D2" w:rsidRDefault="00EA45D2" w:rsidP="00900C21">
      <w:pPr>
        <w:jc w:val="both"/>
        <w:rPr>
          <w:rFonts w:ascii="Arial" w:hAnsi="Arial" w:cs="Arial"/>
          <w:b/>
          <w:sz w:val="22"/>
          <w:szCs w:val="22"/>
        </w:rPr>
      </w:pPr>
    </w:p>
    <w:p w14:paraId="5C44755E" w14:textId="77777777" w:rsidR="00900C21" w:rsidRPr="00900C21" w:rsidRDefault="00900C21" w:rsidP="00900C21">
      <w:pPr>
        <w:jc w:val="both"/>
        <w:rPr>
          <w:rFonts w:ascii="Arial" w:hAnsi="Arial" w:cs="Arial"/>
          <w:sz w:val="22"/>
          <w:szCs w:val="22"/>
        </w:rPr>
      </w:pPr>
      <w:r w:rsidRPr="00900C21">
        <w:rPr>
          <w:rFonts w:ascii="Arial" w:hAnsi="Arial" w:cs="Arial"/>
          <w:b/>
          <w:sz w:val="22"/>
          <w:szCs w:val="22"/>
        </w:rPr>
        <w:t>Segundo.-</w:t>
      </w:r>
      <w:r w:rsidRPr="00900C21">
        <w:rPr>
          <w:rFonts w:ascii="Arial" w:hAnsi="Arial" w:cs="Arial"/>
          <w:sz w:val="22"/>
          <w:szCs w:val="22"/>
        </w:rPr>
        <w:t xml:space="preserve"> Los integrantes de la Comisión de Hacienda Municipal, sostuvimos una reunión con el C. Tesorero Municipal, con el fin de analizar el contenido del informe referido que incluye todos los aspectos financieros y patrimoniales que muestran la actividad del Municipio durante el ejercicio 2014.</w:t>
      </w:r>
    </w:p>
    <w:p w14:paraId="6643015A" w14:textId="77777777" w:rsidR="00EA45D2" w:rsidRDefault="00EA45D2" w:rsidP="00900C21">
      <w:pPr>
        <w:jc w:val="both"/>
        <w:rPr>
          <w:rFonts w:ascii="Arial" w:hAnsi="Arial" w:cs="Arial"/>
          <w:b/>
          <w:sz w:val="22"/>
          <w:szCs w:val="22"/>
        </w:rPr>
      </w:pPr>
    </w:p>
    <w:p w14:paraId="3C9EB42D" w14:textId="77777777" w:rsidR="00900C21" w:rsidRPr="00900C21" w:rsidRDefault="00900C21" w:rsidP="00900C21">
      <w:pPr>
        <w:jc w:val="both"/>
        <w:rPr>
          <w:rFonts w:ascii="Arial" w:hAnsi="Arial" w:cs="Arial"/>
          <w:sz w:val="22"/>
          <w:szCs w:val="22"/>
        </w:rPr>
      </w:pPr>
      <w:r w:rsidRPr="00900C21">
        <w:rPr>
          <w:rFonts w:ascii="Arial" w:hAnsi="Arial" w:cs="Arial"/>
          <w:b/>
          <w:sz w:val="22"/>
          <w:szCs w:val="22"/>
        </w:rPr>
        <w:t>Tercero.-</w:t>
      </w:r>
      <w:r w:rsidRPr="00900C21">
        <w:rPr>
          <w:rFonts w:ascii="Arial" w:hAnsi="Arial" w:cs="Arial"/>
          <w:sz w:val="22"/>
          <w:szCs w:val="22"/>
        </w:rPr>
        <w:t xml:space="preserve"> Que el informe que contiene la Cuenta Pública Municipal del ejercicio 2014, que pasa a formar parte del presente documento, contiene los siguientes apartados:</w:t>
      </w:r>
    </w:p>
    <w:p w14:paraId="2F72EABB" w14:textId="77777777" w:rsidR="00900C21" w:rsidRPr="00900C21" w:rsidRDefault="00900C21" w:rsidP="00900C21">
      <w:pPr>
        <w:jc w:val="both"/>
        <w:rPr>
          <w:rFonts w:ascii="Arial" w:hAnsi="Arial" w:cs="Arial"/>
          <w:sz w:val="22"/>
          <w:szCs w:val="22"/>
        </w:rPr>
      </w:pPr>
    </w:p>
    <w:p w14:paraId="66A3CD3D" w14:textId="77777777" w:rsidR="00900C21" w:rsidRPr="00900C21" w:rsidRDefault="00900C21" w:rsidP="00EA45D2">
      <w:pPr>
        <w:numPr>
          <w:ilvl w:val="0"/>
          <w:numId w:val="13"/>
        </w:numPr>
        <w:tabs>
          <w:tab w:val="clear" w:pos="720"/>
          <w:tab w:val="num" w:pos="1068"/>
        </w:tabs>
        <w:spacing w:line="480" w:lineRule="auto"/>
        <w:ind w:left="1066" w:hanging="357"/>
        <w:jc w:val="both"/>
        <w:rPr>
          <w:rFonts w:ascii="Arial" w:hAnsi="Arial" w:cs="Arial"/>
          <w:sz w:val="22"/>
          <w:szCs w:val="22"/>
        </w:rPr>
      </w:pPr>
      <w:r w:rsidRPr="00900C21">
        <w:rPr>
          <w:rFonts w:ascii="Arial" w:hAnsi="Arial" w:cs="Arial"/>
          <w:sz w:val="22"/>
          <w:szCs w:val="22"/>
        </w:rPr>
        <w:t>Introducción</w:t>
      </w:r>
    </w:p>
    <w:p w14:paraId="338CA94B" w14:textId="77777777" w:rsidR="00900C21" w:rsidRPr="00900C21" w:rsidRDefault="00900C21" w:rsidP="00EA45D2">
      <w:pPr>
        <w:numPr>
          <w:ilvl w:val="0"/>
          <w:numId w:val="13"/>
        </w:numPr>
        <w:tabs>
          <w:tab w:val="clear" w:pos="720"/>
          <w:tab w:val="num" w:pos="1068"/>
        </w:tabs>
        <w:spacing w:line="480" w:lineRule="auto"/>
        <w:ind w:left="1066" w:hanging="357"/>
        <w:jc w:val="both"/>
        <w:rPr>
          <w:rFonts w:ascii="Arial" w:hAnsi="Arial" w:cs="Arial"/>
          <w:sz w:val="22"/>
          <w:szCs w:val="22"/>
        </w:rPr>
      </w:pPr>
      <w:r w:rsidRPr="00900C21">
        <w:rPr>
          <w:rFonts w:ascii="Arial" w:hAnsi="Arial" w:cs="Arial"/>
          <w:sz w:val="22"/>
          <w:szCs w:val="22"/>
        </w:rPr>
        <w:t>Fundamento legal</w:t>
      </w:r>
    </w:p>
    <w:p w14:paraId="6F8FC83D" w14:textId="77777777" w:rsidR="00900C21" w:rsidRPr="00900C21" w:rsidRDefault="00900C21" w:rsidP="00EA45D2">
      <w:pPr>
        <w:numPr>
          <w:ilvl w:val="0"/>
          <w:numId w:val="13"/>
        </w:numPr>
        <w:tabs>
          <w:tab w:val="clear" w:pos="720"/>
          <w:tab w:val="num" w:pos="1068"/>
        </w:tabs>
        <w:spacing w:line="480" w:lineRule="auto"/>
        <w:ind w:left="1066" w:hanging="357"/>
        <w:jc w:val="both"/>
        <w:rPr>
          <w:rFonts w:ascii="Arial" w:hAnsi="Arial" w:cs="Arial"/>
          <w:sz w:val="22"/>
          <w:szCs w:val="22"/>
        </w:rPr>
      </w:pPr>
      <w:r w:rsidRPr="00900C21">
        <w:rPr>
          <w:rFonts w:ascii="Arial" w:hAnsi="Arial" w:cs="Arial"/>
          <w:sz w:val="22"/>
          <w:szCs w:val="22"/>
        </w:rPr>
        <w:t>Condiciones crediticias de la Ciudad de Monterrey.</w:t>
      </w:r>
    </w:p>
    <w:p w14:paraId="30ED4A43" w14:textId="77777777" w:rsidR="00900C21" w:rsidRPr="00900C21" w:rsidRDefault="00900C21" w:rsidP="00EA45D2">
      <w:pPr>
        <w:numPr>
          <w:ilvl w:val="0"/>
          <w:numId w:val="13"/>
        </w:numPr>
        <w:tabs>
          <w:tab w:val="clear" w:pos="720"/>
          <w:tab w:val="num" w:pos="1068"/>
        </w:tabs>
        <w:spacing w:line="480" w:lineRule="auto"/>
        <w:ind w:left="1066" w:hanging="357"/>
        <w:jc w:val="both"/>
        <w:rPr>
          <w:rFonts w:ascii="Arial" w:hAnsi="Arial" w:cs="Arial"/>
          <w:sz w:val="22"/>
          <w:szCs w:val="22"/>
        </w:rPr>
      </w:pPr>
      <w:r w:rsidRPr="00900C21">
        <w:rPr>
          <w:rFonts w:ascii="Arial" w:hAnsi="Arial" w:cs="Arial"/>
          <w:sz w:val="22"/>
          <w:szCs w:val="22"/>
        </w:rPr>
        <w:t>Análisis de Ingresos</w:t>
      </w:r>
    </w:p>
    <w:p w14:paraId="2605BD37" w14:textId="77777777" w:rsidR="00900C21" w:rsidRPr="00900C21" w:rsidRDefault="00900C21" w:rsidP="00EA45D2">
      <w:pPr>
        <w:numPr>
          <w:ilvl w:val="0"/>
          <w:numId w:val="13"/>
        </w:numPr>
        <w:tabs>
          <w:tab w:val="clear" w:pos="720"/>
          <w:tab w:val="num" w:pos="1068"/>
        </w:tabs>
        <w:spacing w:line="480" w:lineRule="auto"/>
        <w:ind w:left="1066" w:hanging="357"/>
        <w:jc w:val="both"/>
        <w:rPr>
          <w:rFonts w:ascii="Arial" w:hAnsi="Arial" w:cs="Arial"/>
          <w:sz w:val="22"/>
          <w:szCs w:val="22"/>
        </w:rPr>
      </w:pPr>
      <w:r w:rsidRPr="00900C21">
        <w:rPr>
          <w:rFonts w:ascii="Arial" w:hAnsi="Arial" w:cs="Arial"/>
          <w:sz w:val="22"/>
          <w:szCs w:val="22"/>
        </w:rPr>
        <w:t>Análisis de Egresos</w:t>
      </w:r>
    </w:p>
    <w:p w14:paraId="2B10E392" w14:textId="77777777" w:rsidR="00900C21" w:rsidRPr="00900C21" w:rsidRDefault="00900C21" w:rsidP="00EA45D2">
      <w:pPr>
        <w:numPr>
          <w:ilvl w:val="0"/>
          <w:numId w:val="13"/>
        </w:numPr>
        <w:tabs>
          <w:tab w:val="clear" w:pos="720"/>
          <w:tab w:val="num" w:pos="1068"/>
        </w:tabs>
        <w:spacing w:line="480" w:lineRule="auto"/>
        <w:ind w:left="1066" w:hanging="357"/>
        <w:jc w:val="both"/>
        <w:rPr>
          <w:rFonts w:ascii="Arial" w:hAnsi="Arial" w:cs="Arial"/>
          <w:sz w:val="22"/>
          <w:szCs w:val="22"/>
        </w:rPr>
      </w:pPr>
      <w:r w:rsidRPr="00900C21">
        <w:rPr>
          <w:rFonts w:ascii="Arial" w:hAnsi="Arial" w:cs="Arial"/>
          <w:sz w:val="22"/>
          <w:szCs w:val="22"/>
        </w:rPr>
        <w:t>Deuda Pública</w:t>
      </w:r>
    </w:p>
    <w:p w14:paraId="3EFD078E" w14:textId="77777777" w:rsidR="00900C21" w:rsidRPr="00900C21" w:rsidRDefault="00900C21" w:rsidP="00EA45D2">
      <w:pPr>
        <w:numPr>
          <w:ilvl w:val="0"/>
          <w:numId w:val="13"/>
        </w:numPr>
        <w:tabs>
          <w:tab w:val="clear" w:pos="720"/>
          <w:tab w:val="num" w:pos="1068"/>
        </w:tabs>
        <w:spacing w:line="480" w:lineRule="auto"/>
        <w:ind w:left="1066" w:hanging="357"/>
        <w:jc w:val="both"/>
        <w:rPr>
          <w:rFonts w:ascii="Arial" w:hAnsi="Arial" w:cs="Arial"/>
          <w:sz w:val="22"/>
          <w:szCs w:val="22"/>
        </w:rPr>
      </w:pPr>
      <w:r w:rsidRPr="00900C21">
        <w:rPr>
          <w:rFonts w:ascii="Arial" w:hAnsi="Arial" w:cs="Arial"/>
          <w:sz w:val="22"/>
          <w:szCs w:val="22"/>
        </w:rPr>
        <w:t>Existencias finales</w:t>
      </w:r>
    </w:p>
    <w:p w14:paraId="0224EFF3" w14:textId="77777777" w:rsidR="00900C21" w:rsidRPr="00900C21" w:rsidRDefault="00900C21" w:rsidP="00EA45D2">
      <w:pPr>
        <w:numPr>
          <w:ilvl w:val="0"/>
          <w:numId w:val="13"/>
        </w:numPr>
        <w:tabs>
          <w:tab w:val="clear" w:pos="720"/>
          <w:tab w:val="num" w:pos="1068"/>
        </w:tabs>
        <w:spacing w:line="480" w:lineRule="auto"/>
        <w:ind w:left="1066" w:hanging="357"/>
        <w:jc w:val="both"/>
        <w:rPr>
          <w:rFonts w:ascii="Arial" w:hAnsi="Arial" w:cs="Arial"/>
          <w:sz w:val="22"/>
          <w:szCs w:val="22"/>
        </w:rPr>
      </w:pPr>
      <w:r w:rsidRPr="00900C21">
        <w:rPr>
          <w:rFonts w:ascii="Arial" w:hAnsi="Arial" w:cs="Arial"/>
          <w:sz w:val="22"/>
          <w:szCs w:val="22"/>
        </w:rPr>
        <w:t>Informe sobre cuentas por cobrar</w:t>
      </w:r>
    </w:p>
    <w:p w14:paraId="07F90DDD" w14:textId="77777777" w:rsidR="00900C21" w:rsidRPr="00900C21" w:rsidRDefault="00900C21" w:rsidP="00EA45D2">
      <w:pPr>
        <w:numPr>
          <w:ilvl w:val="0"/>
          <w:numId w:val="13"/>
        </w:numPr>
        <w:tabs>
          <w:tab w:val="clear" w:pos="720"/>
          <w:tab w:val="num" w:pos="1068"/>
        </w:tabs>
        <w:spacing w:line="480" w:lineRule="auto"/>
        <w:ind w:left="1066" w:hanging="357"/>
        <w:jc w:val="both"/>
        <w:rPr>
          <w:rFonts w:ascii="Arial" w:hAnsi="Arial" w:cs="Arial"/>
          <w:sz w:val="22"/>
          <w:szCs w:val="22"/>
        </w:rPr>
      </w:pPr>
      <w:r w:rsidRPr="00900C21">
        <w:rPr>
          <w:rFonts w:ascii="Arial" w:hAnsi="Arial" w:cs="Arial"/>
          <w:sz w:val="22"/>
          <w:szCs w:val="22"/>
        </w:rPr>
        <w:t>Informe sobre la situación patrimonial</w:t>
      </w:r>
    </w:p>
    <w:p w14:paraId="1D497D62" w14:textId="77777777" w:rsidR="00900C21" w:rsidRPr="00900C21" w:rsidRDefault="00900C21" w:rsidP="00EA45D2">
      <w:pPr>
        <w:numPr>
          <w:ilvl w:val="0"/>
          <w:numId w:val="13"/>
        </w:numPr>
        <w:tabs>
          <w:tab w:val="clear" w:pos="720"/>
          <w:tab w:val="num" w:pos="1068"/>
        </w:tabs>
        <w:spacing w:line="480" w:lineRule="auto"/>
        <w:ind w:left="1066" w:hanging="357"/>
        <w:jc w:val="both"/>
        <w:rPr>
          <w:rFonts w:ascii="Arial" w:hAnsi="Arial" w:cs="Arial"/>
          <w:sz w:val="22"/>
          <w:szCs w:val="22"/>
        </w:rPr>
      </w:pPr>
      <w:r w:rsidRPr="00900C21">
        <w:rPr>
          <w:rFonts w:ascii="Arial" w:hAnsi="Arial" w:cs="Arial"/>
          <w:sz w:val="22"/>
          <w:szCs w:val="22"/>
        </w:rPr>
        <w:lastRenderedPageBreak/>
        <w:t>Resumen de subsidios otorgados</w:t>
      </w:r>
    </w:p>
    <w:p w14:paraId="0A1DD102" w14:textId="77777777" w:rsidR="00900C21" w:rsidRPr="00900C21" w:rsidRDefault="00900C21" w:rsidP="00EA45D2">
      <w:pPr>
        <w:numPr>
          <w:ilvl w:val="0"/>
          <w:numId w:val="13"/>
        </w:numPr>
        <w:tabs>
          <w:tab w:val="clear" w:pos="720"/>
          <w:tab w:val="num" w:pos="1068"/>
        </w:tabs>
        <w:spacing w:line="480" w:lineRule="auto"/>
        <w:ind w:left="1066" w:hanging="357"/>
        <w:jc w:val="both"/>
        <w:rPr>
          <w:rFonts w:ascii="Arial" w:hAnsi="Arial" w:cs="Arial"/>
          <w:sz w:val="22"/>
          <w:szCs w:val="22"/>
        </w:rPr>
      </w:pPr>
      <w:r w:rsidRPr="00900C21">
        <w:rPr>
          <w:rFonts w:ascii="Arial" w:hAnsi="Arial" w:cs="Arial"/>
          <w:sz w:val="22"/>
          <w:szCs w:val="22"/>
        </w:rPr>
        <w:t>Informes financieros de acuerdo a lo establecido por el CONAC</w:t>
      </w:r>
    </w:p>
    <w:p w14:paraId="3F4783CA" w14:textId="77777777" w:rsidR="00900C21" w:rsidRPr="00900C21" w:rsidRDefault="00900C21" w:rsidP="00EA45D2">
      <w:pPr>
        <w:numPr>
          <w:ilvl w:val="0"/>
          <w:numId w:val="13"/>
        </w:numPr>
        <w:tabs>
          <w:tab w:val="clear" w:pos="720"/>
          <w:tab w:val="num" w:pos="1068"/>
        </w:tabs>
        <w:spacing w:line="480" w:lineRule="auto"/>
        <w:ind w:left="1066" w:hanging="357"/>
        <w:jc w:val="both"/>
        <w:rPr>
          <w:rFonts w:ascii="Arial" w:hAnsi="Arial" w:cs="Arial"/>
          <w:sz w:val="22"/>
          <w:szCs w:val="22"/>
        </w:rPr>
      </w:pPr>
      <w:r w:rsidRPr="00900C21">
        <w:rPr>
          <w:rFonts w:ascii="Arial" w:hAnsi="Arial" w:cs="Arial"/>
          <w:sz w:val="22"/>
          <w:szCs w:val="22"/>
        </w:rPr>
        <w:t>Anexos relevantes</w:t>
      </w:r>
    </w:p>
    <w:p w14:paraId="6980578F" w14:textId="77777777" w:rsidR="00900C21" w:rsidRPr="00900C21" w:rsidRDefault="00900C21" w:rsidP="00900C21">
      <w:pPr>
        <w:jc w:val="both"/>
        <w:rPr>
          <w:rFonts w:ascii="Arial" w:hAnsi="Arial" w:cs="Arial"/>
          <w:b/>
          <w:sz w:val="22"/>
          <w:szCs w:val="22"/>
        </w:rPr>
      </w:pPr>
    </w:p>
    <w:p w14:paraId="7BABFE6F" w14:textId="3F6621F7" w:rsidR="00900C21" w:rsidRPr="00900C21" w:rsidRDefault="00900C21" w:rsidP="00900C21">
      <w:pPr>
        <w:jc w:val="both"/>
        <w:rPr>
          <w:rFonts w:ascii="Arial" w:hAnsi="Arial" w:cs="Arial"/>
          <w:b/>
          <w:sz w:val="22"/>
          <w:szCs w:val="22"/>
        </w:rPr>
      </w:pPr>
      <w:r w:rsidRPr="00900C21">
        <w:rPr>
          <w:rFonts w:ascii="Arial" w:hAnsi="Arial" w:cs="Arial"/>
          <w:b/>
          <w:sz w:val="22"/>
          <w:szCs w:val="22"/>
        </w:rPr>
        <w:t>Cuarto.-</w:t>
      </w:r>
      <w:r w:rsidRPr="00900C21">
        <w:rPr>
          <w:rFonts w:ascii="Arial" w:hAnsi="Arial" w:cs="Arial"/>
          <w:sz w:val="22"/>
          <w:szCs w:val="22"/>
        </w:rPr>
        <w:t xml:space="preserve"> El Municipio de la Ciudad de Monterrey cuenta con Estados Financieros dictaminados por despacho externo de auditores por el período correspondiente del 1º de Enero al 31 de Diciembre del ejercicio 2014, presentado por el despacho contable</w:t>
      </w:r>
      <w:r w:rsidR="00177F95" w:rsidRPr="00177F95">
        <w:rPr>
          <w:rFonts w:ascii="Arial" w:hAnsi="Arial" w:cs="Arial"/>
          <w:sz w:val="22"/>
          <w:szCs w:val="22"/>
        </w:rPr>
        <w:t xml:space="preserve"> </w:t>
      </w:r>
      <w:r w:rsidR="00177F95">
        <w:rPr>
          <w:rFonts w:ascii="Arial" w:hAnsi="Arial" w:cs="Arial"/>
          <w:sz w:val="22"/>
          <w:szCs w:val="22"/>
        </w:rPr>
        <w:t>Fuentes Medina Contadores, S.C.</w:t>
      </w:r>
      <w:r w:rsidR="00177F95" w:rsidRPr="00B67AC5">
        <w:rPr>
          <w:rFonts w:ascii="Arial" w:hAnsi="Arial" w:cs="Arial"/>
          <w:sz w:val="22"/>
          <w:szCs w:val="22"/>
        </w:rPr>
        <w:t xml:space="preserve">, </w:t>
      </w:r>
      <w:r w:rsidRPr="00900C21">
        <w:rPr>
          <w:rFonts w:ascii="Arial" w:hAnsi="Arial" w:cs="Arial"/>
          <w:sz w:val="22"/>
          <w:szCs w:val="22"/>
        </w:rPr>
        <w:t xml:space="preserve">el cual concluye como resultado de su análisis la siguiente opinión: </w:t>
      </w:r>
      <w:r w:rsidRPr="00900C21">
        <w:rPr>
          <w:rFonts w:ascii="Arial" w:hAnsi="Arial" w:cs="Arial"/>
          <w:b/>
          <w:sz w:val="22"/>
          <w:szCs w:val="22"/>
        </w:rPr>
        <w:t>“</w:t>
      </w:r>
      <w:r w:rsidR="00177F95">
        <w:rPr>
          <w:rFonts w:ascii="Arial" w:hAnsi="Arial" w:cs="Arial"/>
          <w:b/>
          <w:sz w:val="22"/>
          <w:szCs w:val="22"/>
        </w:rPr>
        <w:t>En nuestra opinión, los estados financieros adjuntos del Municipio de la Ciudad de Monterrey, N.L. al 31 de Diciembre de 2014, mencionados en el primer párrafo de este informe, han sido preparados en todos los aspectos importantes, de conformidad con las disposiciones legales y normativas contables que se mencionaron anteriormente”</w:t>
      </w:r>
      <w:r w:rsidRPr="00177F95">
        <w:rPr>
          <w:rFonts w:ascii="Arial" w:hAnsi="Arial" w:cs="Arial"/>
          <w:sz w:val="22"/>
          <w:szCs w:val="22"/>
        </w:rPr>
        <w:t>.</w:t>
      </w:r>
      <w:r w:rsidRPr="00900C21">
        <w:rPr>
          <w:rFonts w:ascii="Arial" w:hAnsi="Arial" w:cs="Arial"/>
          <w:b/>
          <w:sz w:val="22"/>
          <w:szCs w:val="22"/>
        </w:rPr>
        <w:t xml:space="preserve"> </w:t>
      </w:r>
    </w:p>
    <w:p w14:paraId="104CE156" w14:textId="77777777" w:rsidR="00900C21" w:rsidRPr="00900C21" w:rsidRDefault="00900C21" w:rsidP="00900C21">
      <w:pPr>
        <w:jc w:val="both"/>
        <w:rPr>
          <w:rFonts w:ascii="Arial" w:hAnsi="Arial" w:cs="Arial"/>
          <w:sz w:val="22"/>
          <w:szCs w:val="22"/>
        </w:rPr>
      </w:pPr>
    </w:p>
    <w:p w14:paraId="44AAC48C" w14:textId="77777777" w:rsidR="00EA45D2" w:rsidRDefault="00EA45D2" w:rsidP="00900C21">
      <w:pPr>
        <w:jc w:val="both"/>
        <w:rPr>
          <w:rFonts w:ascii="Arial" w:hAnsi="Arial" w:cs="Arial"/>
          <w:b/>
          <w:sz w:val="22"/>
          <w:szCs w:val="22"/>
        </w:rPr>
      </w:pPr>
    </w:p>
    <w:p w14:paraId="706D6134" w14:textId="77777777" w:rsidR="00900C21" w:rsidRPr="00900C21" w:rsidRDefault="00900C21" w:rsidP="00900C21">
      <w:pPr>
        <w:jc w:val="both"/>
        <w:rPr>
          <w:rFonts w:ascii="Arial" w:hAnsi="Arial" w:cs="Arial"/>
          <w:sz w:val="22"/>
          <w:szCs w:val="22"/>
        </w:rPr>
      </w:pPr>
      <w:r w:rsidRPr="00900C21">
        <w:rPr>
          <w:rFonts w:ascii="Arial" w:hAnsi="Arial" w:cs="Arial"/>
          <w:b/>
          <w:sz w:val="22"/>
          <w:szCs w:val="22"/>
        </w:rPr>
        <w:t xml:space="preserve">Quinto.- </w:t>
      </w:r>
      <w:r w:rsidRPr="00900C21">
        <w:rPr>
          <w:rFonts w:ascii="Arial" w:hAnsi="Arial" w:cs="Arial"/>
          <w:sz w:val="22"/>
          <w:szCs w:val="22"/>
        </w:rPr>
        <w:t>Que del informe de la Cuenta Pública del año 2014, los integrantes de la Comisión de Hacienda Municipal encontramos relevante lo siguiente:</w:t>
      </w:r>
    </w:p>
    <w:p w14:paraId="09DE2A2A" w14:textId="77777777" w:rsidR="00900C21" w:rsidRDefault="00900C21" w:rsidP="00900C21">
      <w:pPr>
        <w:ind w:left="708"/>
        <w:jc w:val="both"/>
        <w:rPr>
          <w:rFonts w:ascii="Arial" w:hAnsi="Arial" w:cs="Arial"/>
          <w:b/>
          <w:sz w:val="22"/>
          <w:szCs w:val="22"/>
        </w:rPr>
      </w:pPr>
    </w:p>
    <w:p w14:paraId="7D6DEA03" w14:textId="77777777" w:rsidR="00EA45D2" w:rsidRDefault="00EA45D2" w:rsidP="00900C21">
      <w:pPr>
        <w:ind w:left="708"/>
        <w:jc w:val="both"/>
        <w:rPr>
          <w:rFonts w:ascii="Arial" w:hAnsi="Arial" w:cs="Arial"/>
          <w:b/>
          <w:sz w:val="22"/>
          <w:szCs w:val="22"/>
        </w:rPr>
      </w:pPr>
    </w:p>
    <w:p w14:paraId="6A4494CF" w14:textId="77777777" w:rsidR="00900C21" w:rsidRPr="00900C21" w:rsidRDefault="00900C21" w:rsidP="00301304">
      <w:pPr>
        <w:ind w:left="567"/>
        <w:jc w:val="both"/>
        <w:rPr>
          <w:rFonts w:ascii="Arial" w:hAnsi="Arial" w:cs="Arial"/>
          <w:sz w:val="22"/>
          <w:szCs w:val="22"/>
        </w:rPr>
      </w:pPr>
      <w:r w:rsidRPr="00900C21">
        <w:rPr>
          <w:rFonts w:ascii="Arial" w:hAnsi="Arial" w:cs="Arial"/>
          <w:b/>
          <w:sz w:val="22"/>
          <w:szCs w:val="22"/>
        </w:rPr>
        <w:t>I.-</w:t>
      </w:r>
      <w:r w:rsidRPr="00900C21">
        <w:rPr>
          <w:rFonts w:ascii="Arial" w:hAnsi="Arial" w:cs="Arial"/>
          <w:sz w:val="22"/>
          <w:szCs w:val="22"/>
        </w:rPr>
        <w:t xml:space="preserve">  Los ingresos totales recaudados durante el ejercicio 2014, ascendieron a la cantidad de </w:t>
      </w:r>
      <w:r w:rsidRPr="00900C21">
        <w:rPr>
          <w:rFonts w:ascii="Arial" w:hAnsi="Arial" w:cs="Arial"/>
          <w:b/>
          <w:sz w:val="22"/>
          <w:szCs w:val="22"/>
        </w:rPr>
        <w:t>$4,223’276,820.00 (Cuatro mil doscientos veintitrés millones doscientos setenta y seis mil ochocientos veinte pesos 00/100 m.n.)</w:t>
      </w:r>
      <w:r w:rsidRPr="00900C21">
        <w:rPr>
          <w:rFonts w:ascii="Arial" w:hAnsi="Arial" w:cs="Arial"/>
          <w:sz w:val="22"/>
          <w:szCs w:val="22"/>
        </w:rPr>
        <w:t>.</w:t>
      </w:r>
    </w:p>
    <w:p w14:paraId="640DC26E" w14:textId="77777777" w:rsidR="00900C21" w:rsidRPr="00900C21" w:rsidRDefault="00900C21" w:rsidP="00301304">
      <w:pPr>
        <w:ind w:left="567"/>
        <w:jc w:val="both"/>
        <w:rPr>
          <w:rFonts w:ascii="Arial" w:hAnsi="Arial" w:cs="Arial"/>
          <w:sz w:val="22"/>
          <w:szCs w:val="22"/>
        </w:rPr>
      </w:pPr>
    </w:p>
    <w:p w14:paraId="7EE8F21D" w14:textId="77777777" w:rsidR="00900C21" w:rsidRPr="00900C21" w:rsidRDefault="00900C21" w:rsidP="00301304">
      <w:pPr>
        <w:ind w:left="567"/>
        <w:jc w:val="both"/>
        <w:rPr>
          <w:rFonts w:ascii="Arial" w:hAnsi="Arial" w:cs="Arial"/>
          <w:sz w:val="22"/>
          <w:szCs w:val="22"/>
        </w:rPr>
      </w:pPr>
      <w:r w:rsidRPr="00900C21">
        <w:rPr>
          <w:rFonts w:ascii="Arial" w:hAnsi="Arial" w:cs="Arial"/>
          <w:sz w:val="22"/>
          <w:szCs w:val="22"/>
        </w:rPr>
        <w:t xml:space="preserve">Dicha cantidad, representó un incremento de un </w:t>
      </w:r>
      <w:r w:rsidRPr="00900C21">
        <w:rPr>
          <w:rFonts w:ascii="Arial" w:hAnsi="Arial" w:cs="Arial"/>
          <w:b/>
          <w:sz w:val="22"/>
          <w:szCs w:val="22"/>
        </w:rPr>
        <w:t>21.92%</w:t>
      </w:r>
      <w:r w:rsidRPr="00900C21">
        <w:rPr>
          <w:rFonts w:ascii="Arial" w:hAnsi="Arial" w:cs="Arial"/>
          <w:sz w:val="22"/>
          <w:szCs w:val="22"/>
        </w:rPr>
        <w:t xml:space="preserve"> en términos nominales con relación a los ingresos esperados del período, principalmente por el aumento en los Ingresos Propios, así como en la captación de Recursos provenientes de la Federación para el desarrollo de obras y servicios.</w:t>
      </w:r>
    </w:p>
    <w:p w14:paraId="499D41EA" w14:textId="77777777" w:rsidR="00900C21" w:rsidRPr="00900C21" w:rsidRDefault="00900C21" w:rsidP="00301304">
      <w:pPr>
        <w:ind w:left="567"/>
        <w:jc w:val="both"/>
        <w:rPr>
          <w:rFonts w:ascii="Arial" w:hAnsi="Arial" w:cs="Arial"/>
          <w:sz w:val="22"/>
          <w:szCs w:val="22"/>
        </w:rPr>
      </w:pPr>
    </w:p>
    <w:p w14:paraId="30F67FC1" w14:textId="021EEE6B" w:rsidR="00900C21" w:rsidRPr="00900C21" w:rsidRDefault="00900C21" w:rsidP="00301304">
      <w:pPr>
        <w:ind w:left="567"/>
        <w:jc w:val="both"/>
        <w:rPr>
          <w:rFonts w:ascii="Arial" w:hAnsi="Arial" w:cs="Arial"/>
          <w:sz w:val="22"/>
          <w:szCs w:val="22"/>
        </w:rPr>
      </w:pPr>
      <w:r w:rsidRPr="00900C21">
        <w:rPr>
          <w:rFonts w:ascii="Arial" w:hAnsi="Arial" w:cs="Arial"/>
          <w:sz w:val="22"/>
          <w:szCs w:val="22"/>
        </w:rPr>
        <w:t xml:space="preserve">Los ingresos que se recaudan de acuerdo a lo establecido en la Ley de Ingresos de los Municipios del Estado de Nuevo León y en la Ley de Hacienda para los Municipios del Estado de Nuevo León, se consideran como propios, para </w:t>
      </w:r>
      <w:r w:rsidRPr="00BE65D9">
        <w:rPr>
          <w:rFonts w:ascii="Arial" w:hAnsi="Arial" w:cs="Arial"/>
          <w:sz w:val="22"/>
          <w:szCs w:val="22"/>
        </w:rPr>
        <w:t xml:space="preserve">2014 </w:t>
      </w:r>
      <w:r w:rsidRPr="00900C21">
        <w:rPr>
          <w:rFonts w:ascii="Arial" w:hAnsi="Arial" w:cs="Arial"/>
          <w:sz w:val="22"/>
          <w:szCs w:val="22"/>
        </w:rPr>
        <w:t xml:space="preserve">se lograron captar </w:t>
      </w:r>
      <w:r w:rsidRPr="00900C21">
        <w:rPr>
          <w:rFonts w:ascii="Arial" w:hAnsi="Arial" w:cs="Arial"/>
          <w:b/>
          <w:sz w:val="22"/>
          <w:szCs w:val="22"/>
        </w:rPr>
        <w:t>$1,671’233,908.00 (Un mil seiscientos setenta y un millones doscientos treinta y tres mil novecientos ocho 00/100 m.n.)</w:t>
      </w:r>
      <w:r w:rsidRPr="00900C21">
        <w:rPr>
          <w:rFonts w:ascii="Arial" w:hAnsi="Arial" w:cs="Arial"/>
          <w:sz w:val="22"/>
          <w:szCs w:val="22"/>
        </w:rPr>
        <w:t xml:space="preserve">, mismos que representaron el </w:t>
      </w:r>
      <w:r w:rsidRPr="00900C21">
        <w:rPr>
          <w:rFonts w:ascii="Arial" w:hAnsi="Arial" w:cs="Arial"/>
          <w:b/>
          <w:sz w:val="22"/>
          <w:szCs w:val="22"/>
        </w:rPr>
        <w:t>39.58%</w:t>
      </w:r>
      <w:r w:rsidRPr="00900C21">
        <w:rPr>
          <w:rFonts w:ascii="Arial" w:hAnsi="Arial" w:cs="Arial"/>
          <w:sz w:val="22"/>
          <w:szCs w:val="22"/>
        </w:rPr>
        <w:t xml:space="preserve"> de los ingresos totales, así como un crecimiento en términos nominales con respecto a los ingresos propios del 2013 por un </w:t>
      </w:r>
      <w:r w:rsidRPr="00900C21">
        <w:rPr>
          <w:rFonts w:ascii="Arial" w:hAnsi="Arial" w:cs="Arial"/>
          <w:b/>
          <w:sz w:val="22"/>
          <w:szCs w:val="22"/>
        </w:rPr>
        <w:t xml:space="preserve">3.98% </w:t>
      </w:r>
      <w:r w:rsidRPr="00900C21">
        <w:rPr>
          <w:rFonts w:ascii="Arial" w:hAnsi="Arial" w:cs="Arial"/>
          <w:sz w:val="22"/>
          <w:szCs w:val="22"/>
        </w:rPr>
        <w:t xml:space="preserve">y un </w:t>
      </w:r>
      <w:r w:rsidRPr="00900C21">
        <w:rPr>
          <w:rFonts w:ascii="Arial" w:hAnsi="Arial" w:cs="Arial"/>
          <w:b/>
          <w:sz w:val="22"/>
          <w:szCs w:val="22"/>
        </w:rPr>
        <w:t>6.41%</w:t>
      </w:r>
      <w:r w:rsidRPr="00900C21">
        <w:rPr>
          <w:rFonts w:ascii="Arial" w:hAnsi="Arial" w:cs="Arial"/>
          <w:sz w:val="22"/>
          <w:szCs w:val="22"/>
        </w:rPr>
        <w:t xml:space="preserve"> al compararlo con el presupuesto esperado para el 2014.</w:t>
      </w:r>
    </w:p>
    <w:p w14:paraId="7B8FEF78" w14:textId="77777777" w:rsidR="00900C21" w:rsidRPr="00900C21" w:rsidRDefault="00900C21" w:rsidP="00301304">
      <w:pPr>
        <w:ind w:left="567"/>
        <w:jc w:val="both"/>
        <w:rPr>
          <w:rFonts w:ascii="Arial" w:hAnsi="Arial" w:cs="Arial"/>
          <w:sz w:val="22"/>
          <w:szCs w:val="22"/>
        </w:rPr>
      </w:pPr>
    </w:p>
    <w:p w14:paraId="5BE2BF0F" w14:textId="77777777" w:rsidR="00900C21" w:rsidRPr="00900C21" w:rsidRDefault="00900C21" w:rsidP="00301304">
      <w:pPr>
        <w:ind w:left="567"/>
        <w:jc w:val="both"/>
        <w:rPr>
          <w:rFonts w:ascii="Arial" w:hAnsi="Arial" w:cs="Arial"/>
          <w:sz w:val="22"/>
          <w:szCs w:val="22"/>
        </w:rPr>
      </w:pPr>
      <w:r w:rsidRPr="00900C21">
        <w:rPr>
          <w:rFonts w:ascii="Arial" w:hAnsi="Arial" w:cs="Arial"/>
          <w:sz w:val="22"/>
          <w:szCs w:val="22"/>
        </w:rPr>
        <w:t xml:space="preserve">En lo que se refiere a los programas: Participaciones (Ramo 28) y Fondos Federales   (Ramo 33), su recaudación se deriva de la Ley de Coordinación Fiscal y del Presupuesto de Egresos de la Federación, y son distribuidos de acuerdo a las fórmulas establecidas en la Ley de Egresos del Estado de Nuevo León. Conforme lo anterior, el Municipio recibió durante el año 2014 ingresos por Participaciones del Ramo 28 </w:t>
      </w:r>
      <w:r w:rsidRPr="00900C21">
        <w:rPr>
          <w:rFonts w:ascii="Arial" w:hAnsi="Arial" w:cs="Arial"/>
          <w:b/>
          <w:sz w:val="22"/>
          <w:szCs w:val="22"/>
        </w:rPr>
        <w:t>$1,307’539,906.00 (Un mil trescientos siete millones quinientos treinta y nueve mil novecientos seis pesos 00/100 m.n.)</w:t>
      </w:r>
      <w:r w:rsidRPr="00900C21">
        <w:rPr>
          <w:rFonts w:ascii="Arial" w:hAnsi="Arial" w:cs="Arial"/>
          <w:sz w:val="22"/>
          <w:szCs w:val="22"/>
        </w:rPr>
        <w:t xml:space="preserve"> representando el </w:t>
      </w:r>
      <w:r w:rsidRPr="00900C21">
        <w:rPr>
          <w:rFonts w:ascii="Arial" w:hAnsi="Arial" w:cs="Arial"/>
          <w:b/>
          <w:sz w:val="22"/>
          <w:szCs w:val="22"/>
        </w:rPr>
        <w:t>30.96%</w:t>
      </w:r>
      <w:r w:rsidRPr="00900C21">
        <w:rPr>
          <w:rFonts w:ascii="Arial" w:hAnsi="Arial" w:cs="Arial"/>
          <w:sz w:val="22"/>
          <w:szCs w:val="22"/>
        </w:rPr>
        <w:t xml:space="preserve"> de los Ingresos totales, y del Ramo 33, incluyendo los rendimientos generados, se recibieron </w:t>
      </w:r>
      <w:r w:rsidRPr="00900C21">
        <w:rPr>
          <w:rFonts w:ascii="Arial" w:hAnsi="Arial" w:cs="Arial"/>
          <w:b/>
          <w:sz w:val="22"/>
          <w:szCs w:val="22"/>
        </w:rPr>
        <w:t xml:space="preserve">$694,901,315.00 (Seiscientos noventa y cuatro millones </w:t>
      </w:r>
      <w:r w:rsidRPr="00900C21">
        <w:rPr>
          <w:rFonts w:ascii="Arial" w:hAnsi="Arial" w:cs="Arial"/>
          <w:b/>
          <w:sz w:val="22"/>
          <w:szCs w:val="22"/>
        </w:rPr>
        <w:lastRenderedPageBreak/>
        <w:t>novecientos un mil trescientos quince pesos 00/100 m.n.)</w:t>
      </w:r>
      <w:r w:rsidRPr="00900C21">
        <w:rPr>
          <w:rFonts w:ascii="Arial" w:hAnsi="Arial" w:cs="Arial"/>
          <w:sz w:val="22"/>
          <w:szCs w:val="22"/>
        </w:rPr>
        <w:t xml:space="preserve">, representando un </w:t>
      </w:r>
      <w:r w:rsidRPr="00900C21">
        <w:rPr>
          <w:rFonts w:ascii="Arial" w:hAnsi="Arial" w:cs="Arial"/>
          <w:b/>
          <w:sz w:val="22"/>
          <w:szCs w:val="22"/>
        </w:rPr>
        <w:t>16.45%</w:t>
      </w:r>
      <w:r w:rsidRPr="00900C21">
        <w:rPr>
          <w:rFonts w:ascii="Arial" w:hAnsi="Arial" w:cs="Arial"/>
          <w:sz w:val="22"/>
          <w:szCs w:val="22"/>
        </w:rPr>
        <w:t xml:space="preserve"> de los ingresos totales.</w:t>
      </w:r>
    </w:p>
    <w:p w14:paraId="24C89504" w14:textId="77777777" w:rsidR="00900C21" w:rsidRDefault="00900C21" w:rsidP="00301304">
      <w:pPr>
        <w:ind w:left="567"/>
        <w:jc w:val="both"/>
        <w:rPr>
          <w:rFonts w:ascii="Arial" w:hAnsi="Arial" w:cs="Arial"/>
          <w:sz w:val="22"/>
          <w:szCs w:val="22"/>
        </w:rPr>
      </w:pPr>
    </w:p>
    <w:p w14:paraId="49021262" w14:textId="77777777" w:rsidR="00EA45D2" w:rsidRPr="00900C21" w:rsidRDefault="00EA45D2" w:rsidP="00301304">
      <w:pPr>
        <w:ind w:left="567"/>
        <w:jc w:val="both"/>
        <w:rPr>
          <w:rFonts w:ascii="Arial" w:hAnsi="Arial" w:cs="Arial"/>
          <w:sz w:val="22"/>
          <w:szCs w:val="22"/>
        </w:rPr>
      </w:pPr>
    </w:p>
    <w:p w14:paraId="3E0989E1" w14:textId="41844ED6" w:rsidR="00900C21" w:rsidRDefault="00900C21" w:rsidP="00301304">
      <w:pPr>
        <w:ind w:left="567"/>
        <w:jc w:val="both"/>
        <w:rPr>
          <w:rFonts w:ascii="Arial" w:hAnsi="Arial" w:cs="Arial"/>
          <w:sz w:val="22"/>
          <w:szCs w:val="22"/>
        </w:rPr>
      </w:pPr>
      <w:r w:rsidRPr="00900C21">
        <w:rPr>
          <w:rFonts w:ascii="Arial" w:hAnsi="Arial" w:cs="Arial"/>
          <w:sz w:val="22"/>
          <w:szCs w:val="22"/>
        </w:rPr>
        <w:t>De acuerdo al Clasificador por Rubro de Ingresos, en el ejercicio 2014, se registraron ingresos identificados como Transferencias, Asignaciones y Subsidios, cuyas principales partidas fueron:</w:t>
      </w:r>
    </w:p>
    <w:p w14:paraId="7CB7798F" w14:textId="77777777" w:rsidR="00EA45D2" w:rsidRDefault="00EA45D2" w:rsidP="00301304">
      <w:pPr>
        <w:ind w:left="567"/>
        <w:jc w:val="both"/>
        <w:rPr>
          <w:rFonts w:ascii="Arial" w:hAnsi="Arial" w:cs="Arial"/>
          <w:sz w:val="22"/>
          <w:szCs w:val="22"/>
        </w:rPr>
      </w:pPr>
    </w:p>
    <w:p w14:paraId="72051BA2" w14:textId="77777777" w:rsidR="00EA45D2" w:rsidRPr="00900C21" w:rsidRDefault="00EA45D2" w:rsidP="00301304">
      <w:pPr>
        <w:ind w:left="567"/>
        <w:jc w:val="both"/>
        <w:rPr>
          <w:rFonts w:ascii="Arial" w:hAnsi="Arial" w:cs="Arial"/>
          <w:sz w:val="22"/>
          <w:szCs w:val="22"/>
        </w:rPr>
      </w:pPr>
    </w:p>
    <w:p w14:paraId="0EFB44E6" w14:textId="0BD13CF0" w:rsidR="00900C21" w:rsidRDefault="00301304" w:rsidP="00900C21">
      <w:pPr>
        <w:ind w:left="708"/>
        <w:jc w:val="both"/>
        <w:rPr>
          <w:rFonts w:ascii="Arial" w:hAnsi="Arial" w:cs="Arial"/>
          <w:sz w:val="22"/>
          <w:szCs w:val="22"/>
        </w:rPr>
      </w:pPr>
      <w:r w:rsidRPr="00900C21">
        <w:rPr>
          <w:rFonts w:ascii="Arial" w:hAnsi="Arial" w:cs="Arial"/>
          <w:noProof/>
          <w:sz w:val="22"/>
          <w:szCs w:val="22"/>
          <w:lang w:val="es-MX" w:eastAsia="es-MX"/>
        </w:rPr>
        <w:drawing>
          <wp:anchor distT="0" distB="0" distL="114300" distR="114300" simplePos="0" relativeHeight="251665408" behindDoc="0" locked="0" layoutInCell="1" allowOverlap="1" wp14:anchorId="78E2E5F9" wp14:editId="3F6EF8E4">
            <wp:simplePos x="0" y="0"/>
            <wp:positionH relativeFrom="column">
              <wp:posOffset>724535</wp:posOffset>
            </wp:positionH>
            <wp:positionV relativeFrom="paragraph">
              <wp:posOffset>87630</wp:posOffset>
            </wp:positionV>
            <wp:extent cx="5095875" cy="2390775"/>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5875" cy="2390775"/>
                    </a:xfrm>
                    <a:prstGeom prst="rect">
                      <a:avLst/>
                    </a:prstGeom>
                    <a:noFill/>
                    <a:ln>
                      <a:noFill/>
                    </a:ln>
                  </pic:spPr>
                </pic:pic>
              </a:graphicData>
            </a:graphic>
          </wp:anchor>
        </w:drawing>
      </w:r>
    </w:p>
    <w:p w14:paraId="04EC890C" w14:textId="66521485" w:rsidR="00301304" w:rsidRDefault="00301304" w:rsidP="00900C21">
      <w:pPr>
        <w:ind w:left="708"/>
        <w:jc w:val="both"/>
        <w:rPr>
          <w:rFonts w:ascii="Arial" w:hAnsi="Arial" w:cs="Arial"/>
          <w:sz w:val="22"/>
          <w:szCs w:val="22"/>
        </w:rPr>
      </w:pPr>
    </w:p>
    <w:p w14:paraId="01523328" w14:textId="77777777" w:rsidR="00301304" w:rsidRDefault="00301304" w:rsidP="00900C21">
      <w:pPr>
        <w:ind w:left="708"/>
        <w:jc w:val="both"/>
        <w:rPr>
          <w:rFonts w:ascii="Arial" w:hAnsi="Arial" w:cs="Arial"/>
          <w:sz w:val="22"/>
          <w:szCs w:val="22"/>
        </w:rPr>
      </w:pPr>
    </w:p>
    <w:p w14:paraId="498135EF" w14:textId="15B2A0B8" w:rsidR="00301304" w:rsidRDefault="00301304" w:rsidP="00900C21">
      <w:pPr>
        <w:ind w:left="708"/>
        <w:jc w:val="both"/>
        <w:rPr>
          <w:rFonts w:ascii="Arial" w:hAnsi="Arial" w:cs="Arial"/>
          <w:sz w:val="22"/>
          <w:szCs w:val="22"/>
        </w:rPr>
      </w:pPr>
    </w:p>
    <w:p w14:paraId="7CFEF8B3" w14:textId="77777777" w:rsidR="00301304" w:rsidRDefault="00301304" w:rsidP="00900C21">
      <w:pPr>
        <w:ind w:left="708"/>
        <w:jc w:val="both"/>
        <w:rPr>
          <w:rFonts w:ascii="Arial" w:hAnsi="Arial" w:cs="Arial"/>
          <w:sz w:val="22"/>
          <w:szCs w:val="22"/>
        </w:rPr>
      </w:pPr>
    </w:p>
    <w:p w14:paraId="5C97DF64" w14:textId="77777777" w:rsidR="00301304" w:rsidRDefault="00301304" w:rsidP="00900C21">
      <w:pPr>
        <w:ind w:left="708"/>
        <w:jc w:val="both"/>
        <w:rPr>
          <w:rFonts w:ascii="Arial" w:hAnsi="Arial" w:cs="Arial"/>
          <w:sz w:val="22"/>
          <w:szCs w:val="22"/>
        </w:rPr>
      </w:pPr>
    </w:p>
    <w:p w14:paraId="4961DC9D" w14:textId="77777777" w:rsidR="00301304" w:rsidRDefault="00301304" w:rsidP="00900C21">
      <w:pPr>
        <w:ind w:left="708"/>
        <w:jc w:val="both"/>
        <w:rPr>
          <w:rFonts w:ascii="Arial" w:hAnsi="Arial" w:cs="Arial"/>
          <w:sz w:val="22"/>
          <w:szCs w:val="22"/>
        </w:rPr>
      </w:pPr>
    </w:p>
    <w:p w14:paraId="4A595258" w14:textId="77777777" w:rsidR="00301304" w:rsidRDefault="00301304" w:rsidP="00900C21">
      <w:pPr>
        <w:ind w:left="708"/>
        <w:jc w:val="both"/>
        <w:rPr>
          <w:rFonts w:ascii="Arial" w:hAnsi="Arial" w:cs="Arial"/>
          <w:sz w:val="22"/>
          <w:szCs w:val="22"/>
        </w:rPr>
      </w:pPr>
    </w:p>
    <w:p w14:paraId="5FB8D59B" w14:textId="77777777" w:rsidR="00301304" w:rsidRDefault="00301304" w:rsidP="00900C21">
      <w:pPr>
        <w:ind w:left="708"/>
        <w:jc w:val="both"/>
        <w:rPr>
          <w:rFonts w:ascii="Arial" w:hAnsi="Arial" w:cs="Arial"/>
          <w:sz w:val="22"/>
          <w:szCs w:val="22"/>
        </w:rPr>
      </w:pPr>
    </w:p>
    <w:p w14:paraId="50E77AC4" w14:textId="106FCF6B" w:rsidR="00301304" w:rsidRDefault="00301304" w:rsidP="00900C21">
      <w:pPr>
        <w:ind w:left="708"/>
        <w:jc w:val="both"/>
        <w:rPr>
          <w:rFonts w:ascii="Arial" w:hAnsi="Arial" w:cs="Arial"/>
          <w:sz w:val="22"/>
          <w:szCs w:val="22"/>
        </w:rPr>
      </w:pPr>
    </w:p>
    <w:p w14:paraId="5B5D9AC7" w14:textId="77777777" w:rsidR="00301304" w:rsidRDefault="00301304" w:rsidP="00900C21">
      <w:pPr>
        <w:ind w:left="708"/>
        <w:jc w:val="both"/>
        <w:rPr>
          <w:rFonts w:ascii="Arial" w:hAnsi="Arial" w:cs="Arial"/>
          <w:sz w:val="22"/>
          <w:szCs w:val="22"/>
        </w:rPr>
      </w:pPr>
    </w:p>
    <w:p w14:paraId="31079B83" w14:textId="77777777" w:rsidR="00301304" w:rsidRDefault="00301304" w:rsidP="00900C21">
      <w:pPr>
        <w:ind w:left="708"/>
        <w:jc w:val="both"/>
        <w:rPr>
          <w:rFonts w:ascii="Arial" w:hAnsi="Arial" w:cs="Arial"/>
          <w:sz w:val="22"/>
          <w:szCs w:val="22"/>
        </w:rPr>
      </w:pPr>
    </w:p>
    <w:p w14:paraId="0BE5B48E" w14:textId="77777777" w:rsidR="00301304" w:rsidRDefault="00301304" w:rsidP="00900C21">
      <w:pPr>
        <w:ind w:left="708"/>
        <w:jc w:val="both"/>
        <w:rPr>
          <w:rFonts w:ascii="Arial" w:hAnsi="Arial" w:cs="Arial"/>
          <w:sz w:val="22"/>
          <w:szCs w:val="22"/>
        </w:rPr>
      </w:pPr>
    </w:p>
    <w:p w14:paraId="064C5566" w14:textId="77777777" w:rsidR="00301304" w:rsidRDefault="00301304" w:rsidP="00900C21">
      <w:pPr>
        <w:ind w:left="708"/>
        <w:jc w:val="both"/>
        <w:rPr>
          <w:rFonts w:ascii="Arial" w:hAnsi="Arial" w:cs="Arial"/>
          <w:sz w:val="22"/>
          <w:szCs w:val="22"/>
        </w:rPr>
      </w:pPr>
    </w:p>
    <w:p w14:paraId="3974EB2B" w14:textId="77777777" w:rsidR="00301304" w:rsidRDefault="00301304" w:rsidP="00900C21">
      <w:pPr>
        <w:ind w:left="708"/>
        <w:jc w:val="both"/>
        <w:rPr>
          <w:rFonts w:ascii="Arial" w:hAnsi="Arial" w:cs="Arial"/>
          <w:sz w:val="22"/>
          <w:szCs w:val="22"/>
        </w:rPr>
      </w:pPr>
    </w:p>
    <w:p w14:paraId="11E0D42A" w14:textId="77777777" w:rsidR="00301304" w:rsidRDefault="00301304" w:rsidP="00301304">
      <w:pPr>
        <w:ind w:left="567"/>
        <w:jc w:val="both"/>
        <w:rPr>
          <w:rFonts w:ascii="Arial" w:hAnsi="Arial" w:cs="Arial"/>
          <w:sz w:val="22"/>
          <w:szCs w:val="22"/>
        </w:rPr>
      </w:pPr>
    </w:p>
    <w:p w14:paraId="25BF688C" w14:textId="77777777" w:rsidR="00EA45D2" w:rsidRDefault="00EA45D2" w:rsidP="00301304">
      <w:pPr>
        <w:ind w:left="567"/>
        <w:jc w:val="both"/>
        <w:rPr>
          <w:rFonts w:ascii="Arial" w:hAnsi="Arial" w:cs="Arial"/>
          <w:sz w:val="22"/>
          <w:szCs w:val="22"/>
        </w:rPr>
      </w:pPr>
    </w:p>
    <w:p w14:paraId="6F880F3E" w14:textId="77777777" w:rsidR="00EA45D2" w:rsidRDefault="00EA45D2" w:rsidP="00301304">
      <w:pPr>
        <w:ind w:left="567"/>
        <w:jc w:val="both"/>
        <w:rPr>
          <w:rFonts w:ascii="Arial" w:hAnsi="Arial" w:cs="Arial"/>
          <w:sz w:val="22"/>
          <w:szCs w:val="22"/>
        </w:rPr>
      </w:pPr>
    </w:p>
    <w:p w14:paraId="5B94FE71" w14:textId="6DF7472D" w:rsidR="00900C21" w:rsidRPr="00900C21" w:rsidRDefault="00900C21" w:rsidP="00301304">
      <w:pPr>
        <w:ind w:left="567"/>
        <w:jc w:val="both"/>
        <w:rPr>
          <w:rFonts w:ascii="Arial" w:hAnsi="Arial" w:cs="Arial"/>
          <w:sz w:val="22"/>
          <w:szCs w:val="22"/>
        </w:rPr>
      </w:pPr>
      <w:r w:rsidRPr="00900C21">
        <w:rPr>
          <w:rFonts w:ascii="Arial" w:hAnsi="Arial" w:cs="Arial"/>
          <w:sz w:val="22"/>
          <w:szCs w:val="22"/>
        </w:rPr>
        <w:t>En el apartado de Otros Ingresos, el principal ingreso fue el proveniente del Financiamiento autorizado para el ejercicio 2014 por un monto de $60</w:t>
      </w:r>
      <w:proofErr w:type="gramStart"/>
      <w:r w:rsidRPr="00900C21">
        <w:rPr>
          <w:rFonts w:ascii="Arial" w:hAnsi="Arial" w:cs="Arial"/>
          <w:sz w:val="22"/>
          <w:szCs w:val="22"/>
        </w:rPr>
        <w:t>,000,000.00</w:t>
      </w:r>
      <w:proofErr w:type="gramEnd"/>
      <w:r w:rsidRPr="00900C21">
        <w:rPr>
          <w:rFonts w:ascii="Arial" w:hAnsi="Arial" w:cs="Arial"/>
          <w:sz w:val="22"/>
          <w:szCs w:val="22"/>
        </w:rPr>
        <w:t xml:space="preserve"> (Sesenta millones de</w:t>
      </w:r>
      <w:r w:rsidR="00EA45D2">
        <w:rPr>
          <w:rFonts w:ascii="Arial" w:hAnsi="Arial" w:cs="Arial"/>
          <w:sz w:val="22"/>
          <w:szCs w:val="22"/>
        </w:rPr>
        <w:t xml:space="preserve"> pesos 00/100 M.N</w:t>
      </w:r>
      <w:r w:rsidRPr="00900C21">
        <w:rPr>
          <w:rFonts w:ascii="Arial" w:hAnsi="Arial" w:cs="Arial"/>
          <w:sz w:val="22"/>
          <w:szCs w:val="22"/>
        </w:rPr>
        <w:t>.).</w:t>
      </w:r>
    </w:p>
    <w:p w14:paraId="3B1A979B" w14:textId="77777777" w:rsidR="00EA45D2" w:rsidRDefault="00EA45D2" w:rsidP="00301304">
      <w:pPr>
        <w:ind w:left="567"/>
        <w:jc w:val="both"/>
        <w:rPr>
          <w:rFonts w:ascii="Arial" w:hAnsi="Arial" w:cs="Arial"/>
          <w:sz w:val="22"/>
          <w:szCs w:val="22"/>
        </w:rPr>
      </w:pPr>
    </w:p>
    <w:p w14:paraId="7DF21E19" w14:textId="77777777" w:rsidR="00900C21" w:rsidRDefault="00900C21" w:rsidP="00301304">
      <w:pPr>
        <w:ind w:left="567"/>
        <w:jc w:val="both"/>
        <w:rPr>
          <w:rFonts w:ascii="Arial" w:hAnsi="Arial" w:cs="Arial"/>
          <w:sz w:val="22"/>
          <w:szCs w:val="22"/>
        </w:rPr>
      </w:pPr>
      <w:r w:rsidRPr="00900C21">
        <w:rPr>
          <w:rFonts w:ascii="Arial" w:hAnsi="Arial" w:cs="Arial"/>
          <w:sz w:val="22"/>
          <w:szCs w:val="22"/>
        </w:rPr>
        <w:t xml:space="preserve"> </w:t>
      </w:r>
    </w:p>
    <w:p w14:paraId="42848C3F" w14:textId="77777777" w:rsidR="00EA45D2" w:rsidRDefault="00EA45D2" w:rsidP="00301304">
      <w:pPr>
        <w:ind w:left="567"/>
        <w:jc w:val="both"/>
        <w:rPr>
          <w:rFonts w:ascii="Arial" w:hAnsi="Arial" w:cs="Arial"/>
          <w:sz w:val="22"/>
          <w:szCs w:val="22"/>
        </w:rPr>
      </w:pPr>
    </w:p>
    <w:p w14:paraId="4C79983F" w14:textId="3720C13A" w:rsidR="00900C21" w:rsidRDefault="00900C21" w:rsidP="00301304">
      <w:pPr>
        <w:ind w:left="567"/>
        <w:jc w:val="both"/>
        <w:rPr>
          <w:rFonts w:ascii="Arial" w:hAnsi="Arial" w:cs="Arial"/>
          <w:sz w:val="22"/>
          <w:szCs w:val="22"/>
        </w:rPr>
      </w:pPr>
      <w:r w:rsidRPr="00900C21">
        <w:rPr>
          <w:rFonts w:ascii="Arial" w:hAnsi="Arial" w:cs="Arial"/>
          <w:b/>
          <w:sz w:val="22"/>
          <w:szCs w:val="22"/>
        </w:rPr>
        <w:t xml:space="preserve">II.- </w:t>
      </w:r>
      <w:r w:rsidRPr="00900C21">
        <w:rPr>
          <w:rFonts w:ascii="Arial" w:hAnsi="Arial" w:cs="Arial"/>
          <w:sz w:val="22"/>
          <w:szCs w:val="22"/>
        </w:rPr>
        <w:t xml:space="preserve"> Los egresos totales del año 2014, ascendieron a la cantidad de </w:t>
      </w:r>
      <w:r w:rsidRPr="00900C21">
        <w:rPr>
          <w:rFonts w:ascii="Arial" w:hAnsi="Arial" w:cs="Arial"/>
          <w:b/>
          <w:sz w:val="22"/>
          <w:szCs w:val="22"/>
        </w:rPr>
        <w:t xml:space="preserve">$4,975’569,830.00 (Cuatro mil novecientos setenta y cinco millones quinientos sesenta y nueve mil ochocientos treinta pesos 00/100 </w:t>
      </w:r>
      <w:r w:rsidR="00EA45D2">
        <w:rPr>
          <w:rFonts w:ascii="Arial" w:hAnsi="Arial" w:cs="Arial"/>
          <w:b/>
          <w:sz w:val="22"/>
          <w:szCs w:val="22"/>
        </w:rPr>
        <w:t>M.N</w:t>
      </w:r>
      <w:r w:rsidRPr="00900C21">
        <w:rPr>
          <w:rFonts w:ascii="Arial" w:hAnsi="Arial" w:cs="Arial"/>
          <w:b/>
          <w:sz w:val="22"/>
          <w:szCs w:val="22"/>
        </w:rPr>
        <w:t>.)</w:t>
      </w:r>
      <w:r w:rsidRPr="00900C21">
        <w:rPr>
          <w:rFonts w:ascii="Arial" w:hAnsi="Arial" w:cs="Arial"/>
          <w:sz w:val="22"/>
          <w:szCs w:val="22"/>
        </w:rPr>
        <w:t>,</w:t>
      </w:r>
      <w:r w:rsidRPr="00900C21">
        <w:rPr>
          <w:rFonts w:ascii="Arial" w:hAnsi="Arial" w:cs="Arial"/>
          <w:b/>
          <w:sz w:val="22"/>
          <w:szCs w:val="22"/>
        </w:rPr>
        <w:t xml:space="preserve"> </w:t>
      </w:r>
      <w:r w:rsidRPr="00900C21">
        <w:rPr>
          <w:rFonts w:ascii="Arial" w:hAnsi="Arial" w:cs="Arial"/>
          <w:sz w:val="22"/>
          <w:szCs w:val="22"/>
        </w:rPr>
        <w:t>los cuales se presentan a continuación de manera comparativa contra el ejercicio anterior y con la estructura programática y por Objeto de Gasto aprobada en el Presupuesto de Egresos y sus modificaciones:</w:t>
      </w:r>
    </w:p>
    <w:p w14:paraId="7EA1A0DD" w14:textId="77777777" w:rsidR="00EA45D2" w:rsidRDefault="00EA45D2" w:rsidP="00301304">
      <w:pPr>
        <w:ind w:left="567"/>
        <w:jc w:val="both"/>
        <w:rPr>
          <w:rFonts w:ascii="Arial" w:hAnsi="Arial" w:cs="Arial"/>
          <w:sz w:val="22"/>
          <w:szCs w:val="22"/>
        </w:rPr>
      </w:pPr>
    </w:p>
    <w:p w14:paraId="19A5337A" w14:textId="77777777" w:rsidR="00EA45D2" w:rsidRDefault="00EA45D2" w:rsidP="00301304">
      <w:pPr>
        <w:ind w:left="567"/>
        <w:jc w:val="both"/>
        <w:rPr>
          <w:rFonts w:ascii="Arial" w:hAnsi="Arial" w:cs="Arial"/>
          <w:sz w:val="22"/>
          <w:szCs w:val="22"/>
        </w:rPr>
      </w:pPr>
    </w:p>
    <w:p w14:paraId="71B48617" w14:textId="77777777" w:rsidR="00EA45D2" w:rsidRDefault="00EA45D2" w:rsidP="00301304">
      <w:pPr>
        <w:ind w:left="567"/>
        <w:jc w:val="both"/>
        <w:rPr>
          <w:rFonts w:ascii="Arial" w:hAnsi="Arial" w:cs="Arial"/>
          <w:sz w:val="22"/>
          <w:szCs w:val="22"/>
        </w:rPr>
      </w:pPr>
    </w:p>
    <w:p w14:paraId="676E0E62" w14:textId="77777777" w:rsidR="00EA45D2" w:rsidRDefault="00EA45D2" w:rsidP="00301304">
      <w:pPr>
        <w:ind w:left="567"/>
        <w:jc w:val="both"/>
        <w:rPr>
          <w:rFonts w:ascii="Arial" w:hAnsi="Arial" w:cs="Arial"/>
          <w:sz w:val="22"/>
          <w:szCs w:val="22"/>
        </w:rPr>
      </w:pPr>
    </w:p>
    <w:p w14:paraId="042AB240" w14:textId="77777777" w:rsidR="00EA45D2" w:rsidRDefault="00EA45D2" w:rsidP="00301304">
      <w:pPr>
        <w:ind w:left="567"/>
        <w:jc w:val="both"/>
        <w:rPr>
          <w:rFonts w:ascii="Arial" w:hAnsi="Arial" w:cs="Arial"/>
          <w:sz w:val="22"/>
          <w:szCs w:val="22"/>
        </w:rPr>
      </w:pPr>
    </w:p>
    <w:p w14:paraId="75050342" w14:textId="77777777" w:rsidR="00EA45D2" w:rsidRDefault="00EA45D2" w:rsidP="00301304">
      <w:pPr>
        <w:ind w:left="567"/>
        <w:jc w:val="both"/>
        <w:rPr>
          <w:rFonts w:ascii="Arial" w:hAnsi="Arial" w:cs="Arial"/>
          <w:sz w:val="22"/>
          <w:szCs w:val="22"/>
        </w:rPr>
      </w:pPr>
    </w:p>
    <w:p w14:paraId="5C5AFC27" w14:textId="77777777" w:rsidR="00EA45D2" w:rsidRDefault="00EA45D2" w:rsidP="00301304">
      <w:pPr>
        <w:ind w:left="567"/>
        <w:jc w:val="both"/>
        <w:rPr>
          <w:rFonts w:ascii="Arial" w:hAnsi="Arial" w:cs="Arial"/>
          <w:sz w:val="22"/>
          <w:szCs w:val="22"/>
        </w:rPr>
      </w:pPr>
    </w:p>
    <w:p w14:paraId="298843B4" w14:textId="77777777" w:rsidR="00EA45D2" w:rsidRDefault="00EA45D2" w:rsidP="00301304">
      <w:pPr>
        <w:ind w:left="567"/>
        <w:jc w:val="both"/>
        <w:rPr>
          <w:rFonts w:ascii="Arial" w:hAnsi="Arial" w:cs="Arial"/>
          <w:sz w:val="22"/>
          <w:szCs w:val="22"/>
        </w:rPr>
      </w:pPr>
    </w:p>
    <w:p w14:paraId="6B9A1A91" w14:textId="77777777" w:rsidR="00EA45D2" w:rsidRDefault="00EA45D2" w:rsidP="00301304">
      <w:pPr>
        <w:ind w:left="567"/>
        <w:jc w:val="both"/>
        <w:rPr>
          <w:rFonts w:ascii="Arial" w:hAnsi="Arial" w:cs="Arial"/>
          <w:sz w:val="22"/>
          <w:szCs w:val="22"/>
        </w:rPr>
      </w:pPr>
    </w:p>
    <w:p w14:paraId="11FA2623" w14:textId="77777777" w:rsidR="00EA45D2" w:rsidRDefault="00EA45D2" w:rsidP="00301304">
      <w:pPr>
        <w:ind w:left="567"/>
        <w:jc w:val="both"/>
        <w:rPr>
          <w:rFonts w:ascii="Arial" w:hAnsi="Arial" w:cs="Arial"/>
          <w:sz w:val="22"/>
          <w:szCs w:val="22"/>
        </w:rPr>
      </w:pPr>
    </w:p>
    <w:p w14:paraId="7AFC1F15" w14:textId="171FB25C" w:rsidR="00900C21" w:rsidRPr="00900C21" w:rsidRDefault="00EA45D2" w:rsidP="00900C21">
      <w:pPr>
        <w:ind w:left="708"/>
        <w:jc w:val="both"/>
        <w:rPr>
          <w:rFonts w:ascii="Arial" w:hAnsi="Arial" w:cs="Arial"/>
          <w:b/>
          <w:sz w:val="22"/>
          <w:szCs w:val="22"/>
        </w:rPr>
      </w:pPr>
      <w:r w:rsidRPr="00900C21">
        <w:rPr>
          <w:rFonts w:ascii="Arial" w:hAnsi="Arial" w:cs="Arial"/>
          <w:noProof/>
          <w:sz w:val="22"/>
          <w:szCs w:val="22"/>
          <w:lang w:val="es-MX" w:eastAsia="es-MX"/>
        </w:rPr>
        <w:drawing>
          <wp:anchor distT="0" distB="0" distL="114300" distR="114300" simplePos="0" relativeHeight="251666432" behindDoc="1" locked="0" layoutInCell="1" allowOverlap="1" wp14:anchorId="4A0A8994" wp14:editId="1CE8DADD">
            <wp:simplePos x="0" y="0"/>
            <wp:positionH relativeFrom="column">
              <wp:posOffset>1210310</wp:posOffset>
            </wp:positionH>
            <wp:positionV relativeFrom="paragraph">
              <wp:posOffset>1270</wp:posOffset>
            </wp:positionV>
            <wp:extent cx="4391025" cy="367665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1025" cy="3676650"/>
                    </a:xfrm>
                    <a:prstGeom prst="rect">
                      <a:avLst/>
                    </a:prstGeom>
                    <a:noFill/>
                    <a:ln>
                      <a:noFill/>
                    </a:ln>
                  </pic:spPr>
                </pic:pic>
              </a:graphicData>
            </a:graphic>
          </wp:anchor>
        </w:drawing>
      </w:r>
    </w:p>
    <w:p w14:paraId="354164A3" w14:textId="2AA95E7F" w:rsidR="00900C21" w:rsidRDefault="00900C21" w:rsidP="00900C21">
      <w:pPr>
        <w:ind w:left="708"/>
        <w:jc w:val="both"/>
        <w:rPr>
          <w:rFonts w:ascii="Arial" w:hAnsi="Arial" w:cs="Arial"/>
          <w:sz w:val="22"/>
          <w:szCs w:val="22"/>
        </w:rPr>
      </w:pPr>
    </w:p>
    <w:p w14:paraId="0C6F8C5C" w14:textId="28F9EDAC" w:rsidR="00301304" w:rsidRDefault="00301304" w:rsidP="00900C21">
      <w:pPr>
        <w:ind w:left="708"/>
        <w:jc w:val="both"/>
        <w:rPr>
          <w:rFonts w:ascii="Arial" w:hAnsi="Arial" w:cs="Arial"/>
          <w:sz w:val="22"/>
          <w:szCs w:val="22"/>
        </w:rPr>
      </w:pPr>
    </w:p>
    <w:p w14:paraId="2E686ACF" w14:textId="77777777" w:rsidR="00301304" w:rsidRDefault="00301304" w:rsidP="00900C21">
      <w:pPr>
        <w:ind w:left="708"/>
        <w:jc w:val="both"/>
        <w:rPr>
          <w:rFonts w:ascii="Arial" w:hAnsi="Arial" w:cs="Arial"/>
          <w:sz w:val="22"/>
          <w:szCs w:val="22"/>
        </w:rPr>
      </w:pPr>
    </w:p>
    <w:p w14:paraId="76D64251" w14:textId="77777777" w:rsidR="00301304" w:rsidRDefault="00301304" w:rsidP="00900C21">
      <w:pPr>
        <w:ind w:left="708"/>
        <w:jc w:val="both"/>
        <w:rPr>
          <w:rFonts w:ascii="Arial" w:hAnsi="Arial" w:cs="Arial"/>
          <w:sz w:val="22"/>
          <w:szCs w:val="22"/>
        </w:rPr>
      </w:pPr>
    </w:p>
    <w:p w14:paraId="14BB0355" w14:textId="77777777" w:rsidR="00301304" w:rsidRDefault="00301304" w:rsidP="00900C21">
      <w:pPr>
        <w:ind w:left="708"/>
        <w:jc w:val="both"/>
        <w:rPr>
          <w:rFonts w:ascii="Arial" w:hAnsi="Arial" w:cs="Arial"/>
          <w:sz w:val="22"/>
          <w:szCs w:val="22"/>
        </w:rPr>
      </w:pPr>
    </w:p>
    <w:p w14:paraId="657B888D" w14:textId="77777777" w:rsidR="00301304" w:rsidRDefault="00301304" w:rsidP="00900C21">
      <w:pPr>
        <w:ind w:left="708"/>
        <w:jc w:val="both"/>
        <w:rPr>
          <w:rFonts w:ascii="Arial" w:hAnsi="Arial" w:cs="Arial"/>
          <w:sz w:val="22"/>
          <w:szCs w:val="22"/>
        </w:rPr>
      </w:pPr>
    </w:p>
    <w:p w14:paraId="4F327DA9" w14:textId="77777777" w:rsidR="00301304" w:rsidRDefault="00301304" w:rsidP="00900C21">
      <w:pPr>
        <w:ind w:left="708"/>
        <w:jc w:val="both"/>
        <w:rPr>
          <w:rFonts w:ascii="Arial" w:hAnsi="Arial" w:cs="Arial"/>
          <w:sz w:val="22"/>
          <w:szCs w:val="22"/>
        </w:rPr>
      </w:pPr>
    </w:p>
    <w:p w14:paraId="5F0BA092" w14:textId="77777777" w:rsidR="00301304" w:rsidRDefault="00301304" w:rsidP="00900C21">
      <w:pPr>
        <w:ind w:left="708"/>
        <w:jc w:val="both"/>
        <w:rPr>
          <w:rFonts w:ascii="Arial" w:hAnsi="Arial" w:cs="Arial"/>
          <w:sz w:val="22"/>
          <w:szCs w:val="22"/>
        </w:rPr>
      </w:pPr>
    </w:p>
    <w:p w14:paraId="5C1BFB9F" w14:textId="77777777" w:rsidR="00301304" w:rsidRDefault="00301304" w:rsidP="00900C21">
      <w:pPr>
        <w:ind w:left="708"/>
        <w:jc w:val="both"/>
        <w:rPr>
          <w:rFonts w:ascii="Arial" w:hAnsi="Arial" w:cs="Arial"/>
          <w:sz w:val="22"/>
          <w:szCs w:val="22"/>
        </w:rPr>
      </w:pPr>
    </w:p>
    <w:p w14:paraId="3890E2E5" w14:textId="77777777" w:rsidR="00301304" w:rsidRDefault="00301304" w:rsidP="00900C21">
      <w:pPr>
        <w:ind w:left="708"/>
        <w:jc w:val="both"/>
        <w:rPr>
          <w:rFonts w:ascii="Arial" w:hAnsi="Arial" w:cs="Arial"/>
          <w:sz w:val="22"/>
          <w:szCs w:val="22"/>
        </w:rPr>
      </w:pPr>
    </w:p>
    <w:p w14:paraId="295D46C1" w14:textId="77777777" w:rsidR="00301304" w:rsidRDefault="00301304" w:rsidP="00900C21">
      <w:pPr>
        <w:ind w:left="708"/>
        <w:jc w:val="both"/>
        <w:rPr>
          <w:rFonts w:ascii="Arial" w:hAnsi="Arial" w:cs="Arial"/>
          <w:sz w:val="22"/>
          <w:szCs w:val="22"/>
        </w:rPr>
      </w:pPr>
    </w:p>
    <w:p w14:paraId="7A70329A" w14:textId="77777777" w:rsidR="00301304" w:rsidRDefault="00301304" w:rsidP="00900C21">
      <w:pPr>
        <w:ind w:left="708"/>
        <w:jc w:val="both"/>
        <w:rPr>
          <w:rFonts w:ascii="Arial" w:hAnsi="Arial" w:cs="Arial"/>
          <w:sz w:val="22"/>
          <w:szCs w:val="22"/>
        </w:rPr>
      </w:pPr>
    </w:p>
    <w:p w14:paraId="69B33BB7" w14:textId="77777777" w:rsidR="00301304" w:rsidRDefault="00301304" w:rsidP="00900C21">
      <w:pPr>
        <w:ind w:left="708"/>
        <w:jc w:val="both"/>
        <w:rPr>
          <w:rFonts w:ascii="Arial" w:hAnsi="Arial" w:cs="Arial"/>
          <w:sz w:val="22"/>
          <w:szCs w:val="22"/>
        </w:rPr>
      </w:pPr>
    </w:p>
    <w:p w14:paraId="1C06C043" w14:textId="77777777" w:rsidR="00301304" w:rsidRPr="00900C21" w:rsidRDefault="00301304" w:rsidP="00900C21">
      <w:pPr>
        <w:ind w:left="708"/>
        <w:jc w:val="both"/>
        <w:rPr>
          <w:rFonts w:ascii="Arial" w:hAnsi="Arial" w:cs="Arial"/>
          <w:sz w:val="22"/>
          <w:szCs w:val="22"/>
        </w:rPr>
      </w:pPr>
    </w:p>
    <w:p w14:paraId="28BE8C5F" w14:textId="6F9A69CB" w:rsidR="00900C21" w:rsidRPr="00900C21" w:rsidRDefault="00900C21" w:rsidP="00900C21">
      <w:pPr>
        <w:ind w:left="708"/>
        <w:jc w:val="both"/>
        <w:rPr>
          <w:rFonts w:ascii="Arial" w:hAnsi="Arial" w:cs="Arial"/>
          <w:sz w:val="22"/>
          <w:szCs w:val="22"/>
        </w:rPr>
      </w:pPr>
    </w:p>
    <w:p w14:paraId="311BD31B" w14:textId="45B2F6AC" w:rsidR="00900C21" w:rsidRDefault="00900C21" w:rsidP="00900C21">
      <w:pPr>
        <w:ind w:left="708"/>
        <w:jc w:val="both"/>
        <w:rPr>
          <w:rFonts w:ascii="Arial" w:hAnsi="Arial" w:cs="Arial"/>
          <w:sz w:val="22"/>
          <w:szCs w:val="22"/>
        </w:rPr>
      </w:pPr>
    </w:p>
    <w:p w14:paraId="3D17E63F" w14:textId="77777777" w:rsidR="00301304" w:rsidRDefault="00301304" w:rsidP="00900C21">
      <w:pPr>
        <w:ind w:left="708"/>
        <w:jc w:val="both"/>
        <w:rPr>
          <w:rFonts w:ascii="Arial" w:hAnsi="Arial" w:cs="Arial"/>
          <w:sz w:val="22"/>
          <w:szCs w:val="22"/>
        </w:rPr>
      </w:pPr>
    </w:p>
    <w:p w14:paraId="646AAFEA" w14:textId="77777777" w:rsidR="00301304" w:rsidRDefault="00301304" w:rsidP="00900C21">
      <w:pPr>
        <w:ind w:left="708"/>
        <w:jc w:val="both"/>
        <w:rPr>
          <w:rFonts w:ascii="Arial" w:hAnsi="Arial" w:cs="Arial"/>
          <w:sz w:val="22"/>
          <w:szCs w:val="22"/>
        </w:rPr>
      </w:pPr>
    </w:p>
    <w:p w14:paraId="6BEB9FF0" w14:textId="77777777" w:rsidR="00301304" w:rsidRDefault="00301304" w:rsidP="00900C21">
      <w:pPr>
        <w:ind w:left="708"/>
        <w:jc w:val="both"/>
        <w:rPr>
          <w:rFonts w:ascii="Arial" w:hAnsi="Arial" w:cs="Arial"/>
          <w:sz w:val="22"/>
          <w:szCs w:val="22"/>
        </w:rPr>
      </w:pPr>
    </w:p>
    <w:p w14:paraId="4963B020" w14:textId="77777777" w:rsidR="00301304" w:rsidRDefault="00301304" w:rsidP="00900C21">
      <w:pPr>
        <w:ind w:left="708"/>
        <w:jc w:val="both"/>
        <w:rPr>
          <w:rFonts w:ascii="Arial" w:hAnsi="Arial" w:cs="Arial"/>
          <w:sz w:val="22"/>
          <w:szCs w:val="22"/>
        </w:rPr>
      </w:pPr>
    </w:p>
    <w:p w14:paraId="106891DF" w14:textId="77777777" w:rsidR="00301304" w:rsidRDefault="00301304" w:rsidP="00900C21">
      <w:pPr>
        <w:ind w:left="708"/>
        <w:jc w:val="both"/>
        <w:rPr>
          <w:rFonts w:ascii="Arial" w:hAnsi="Arial" w:cs="Arial"/>
          <w:sz w:val="22"/>
          <w:szCs w:val="22"/>
        </w:rPr>
      </w:pPr>
    </w:p>
    <w:p w14:paraId="16B0CE1D" w14:textId="77777777" w:rsidR="00301304" w:rsidRDefault="00301304" w:rsidP="00900C21">
      <w:pPr>
        <w:ind w:left="708"/>
        <w:jc w:val="both"/>
        <w:rPr>
          <w:rFonts w:ascii="Arial" w:hAnsi="Arial" w:cs="Arial"/>
          <w:sz w:val="22"/>
          <w:szCs w:val="22"/>
        </w:rPr>
      </w:pPr>
    </w:p>
    <w:p w14:paraId="6E10D423" w14:textId="77777777" w:rsidR="00301304" w:rsidRDefault="00301304" w:rsidP="00900C21">
      <w:pPr>
        <w:ind w:left="708"/>
        <w:jc w:val="both"/>
        <w:rPr>
          <w:rFonts w:ascii="Arial" w:hAnsi="Arial" w:cs="Arial"/>
          <w:sz w:val="22"/>
          <w:szCs w:val="22"/>
        </w:rPr>
      </w:pPr>
    </w:p>
    <w:p w14:paraId="16A72CAB" w14:textId="77777777" w:rsidR="00301304" w:rsidRDefault="00301304" w:rsidP="00900C21">
      <w:pPr>
        <w:ind w:left="708"/>
        <w:jc w:val="both"/>
        <w:rPr>
          <w:rFonts w:ascii="Arial" w:hAnsi="Arial" w:cs="Arial"/>
          <w:sz w:val="22"/>
          <w:szCs w:val="22"/>
        </w:rPr>
      </w:pPr>
    </w:p>
    <w:p w14:paraId="30397C9A" w14:textId="4FF96C58" w:rsidR="00301304" w:rsidRDefault="00EA45D2" w:rsidP="00900C21">
      <w:pPr>
        <w:ind w:left="708"/>
        <w:jc w:val="both"/>
        <w:rPr>
          <w:rFonts w:ascii="Arial" w:hAnsi="Arial" w:cs="Arial"/>
          <w:sz w:val="22"/>
          <w:szCs w:val="22"/>
        </w:rPr>
      </w:pPr>
      <w:r w:rsidRPr="00900C21">
        <w:rPr>
          <w:rFonts w:ascii="Arial" w:hAnsi="Arial" w:cs="Arial"/>
          <w:noProof/>
          <w:sz w:val="22"/>
          <w:szCs w:val="22"/>
          <w:lang w:val="es-MX" w:eastAsia="es-MX"/>
        </w:rPr>
        <w:drawing>
          <wp:anchor distT="0" distB="0" distL="114300" distR="114300" simplePos="0" relativeHeight="251664384" behindDoc="0" locked="0" layoutInCell="1" allowOverlap="1" wp14:anchorId="702158C9" wp14:editId="126D8925">
            <wp:simplePos x="0" y="0"/>
            <wp:positionH relativeFrom="column">
              <wp:posOffset>1219835</wp:posOffset>
            </wp:positionH>
            <wp:positionV relativeFrom="paragraph">
              <wp:posOffset>13970</wp:posOffset>
            </wp:positionV>
            <wp:extent cx="4352925" cy="260985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2609850"/>
                    </a:xfrm>
                    <a:prstGeom prst="rect">
                      <a:avLst/>
                    </a:prstGeom>
                    <a:noFill/>
                    <a:ln>
                      <a:noFill/>
                    </a:ln>
                  </pic:spPr>
                </pic:pic>
              </a:graphicData>
            </a:graphic>
          </wp:anchor>
        </w:drawing>
      </w:r>
    </w:p>
    <w:p w14:paraId="286DE9C0" w14:textId="77777777" w:rsidR="00301304" w:rsidRDefault="00301304" w:rsidP="00900C21">
      <w:pPr>
        <w:ind w:left="708"/>
        <w:jc w:val="both"/>
        <w:rPr>
          <w:rFonts w:ascii="Arial" w:hAnsi="Arial" w:cs="Arial"/>
          <w:sz w:val="22"/>
          <w:szCs w:val="22"/>
        </w:rPr>
      </w:pPr>
    </w:p>
    <w:p w14:paraId="1BAD415F" w14:textId="0105A0E0" w:rsidR="00301304" w:rsidRDefault="00301304" w:rsidP="00900C21">
      <w:pPr>
        <w:ind w:left="708"/>
        <w:jc w:val="both"/>
        <w:rPr>
          <w:rFonts w:ascii="Arial" w:hAnsi="Arial" w:cs="Arial"/>
          <w:sz w:val="22"/>
          <w:szCs w:val="22"/>
        </w:rPr>
      </w:pPr>
    </w:p>
    <w:p w14:paraId="60B18C16" w14:textId="77777777" w:rsidR="00301304" w:rsidRDefault="00301304" w:rsidP="00900C21">
      <w:pPr>
        <w:ind w:left="708"/>
        <w:jc w:val="both"/>
        <w:rPr>
          <w:rFonts w:ascii="Arial" w:hAnsi="Arial" w:cs="Arial"/>
          <w:sz w:val="22"/>
          <w:szCs w:val="22"/>
        </w:rPr>
      </w:pPr>
    </w:p>
    <w:p w14:paraId="16581923" w14:textId="77777777" w:rsidR="00301304" w:rsidRDefault="00301304" w:rsidP="00900C21">
      <w:pPr>
        <w:ind w:left="708"/>
        <w:jc w:val="both"/>
        <w:rPr>
          <w:rFonts w:ascii="Arial" w:hAnsi="Arial" w:cs="Arial"/>
          <w:sz w:val="22"/>
          <w:szCs w:val="22"/>
        </w:rPr>
      </w:pPr>
    </w:p>
    <w:p w14:paraId="4CC911D4" w14:textId="47E284D0" w:rsidR="00301304" w:rsidRDefault="00301304" w:rsidP="00900C21">
      <w:pPr>
        <w:ind w:left="708"/>
        <w:jc w:val="both"/>
        <w:rPr>
          <w:rFonts w:ascii="Arial" w:hAnsi="Arial" w:cs="Arial"/>
          <w:sz w:val="22"/>
          <w:szCs w:val="22"/>
        </w:rPr>
      </w:pPr>
    </w:p>
    <w:p w14:paraId="58BDE21B" w14:textId="77777777" w:rsidR="00301304" w:rsidRDefault="00301304" w:rsidP="00900C21">
      <w:pPr>
        <w:ind w:left="708"/>
        <w:jc w:val="both"/>
        <w:rPr>
          <w:rFonts w:ascii="Arial" w:hAnsi="Arial" w:cs="Arial"/>
          <w:sz w:val="22"/>
          <w:szCs w:val="22"/>
        </w:rPr>
      </w:pPr>
    </w:p>
    <w:p w14:paraId="11C6B629" w14:textId="42E51805" w:rsidR="00301304" w:rsidRDefault="00301304" w:rsidP="00900C21">
      <w:pPr>
        <w:ind w:left="708"/>
        <w:jc w:val="both"/>
        <w:rPr>
          <w:rFonts w:ascii="Arial" w:hAnsi="Arial" w:cs="Arial"/>
          <w:sz w:val="22"/>
          <w:szCs w:val="22"/>
        </w:rPr>
      </w:pPr>
    </w:p>
    <w:p w14:paraId="0F4701EA" w14:textId="77777777" w:rsidR="00301304" w:rsidRDefault="00301304" w:rsidP="00900C21">
      <w:pPr>
        <w:ind w:left="708"/>
        <w:jc w:val="both"/>
        <w:rPr>
          <w:rFonts w:ascii="Arial" w:hAnsi="Arial" w:cs="Arial"/>
          <w:sz w:val="22"/>
          <w:szCs w:val="22"/>
        </w:rPr>
      </w:pPr>
    </w:p>
    <w:p w14:paraId="32211845" w14:textId="01714711" w:rsidR="00301304" w:rsidRPr="00900C21" w:rsidRDefault="00301304" w:rsidP="00900C21">
      <w:pPr>
        <w:ind w:left="708"/>
        <w:jc w:val="both"/>
        <w:rPr>
          <w:rFonts w:ascii="Arial" w:hAnsi="Arial" w:cs="Arial"/>
          <w:sz w:val="22"/>
          <w:szCs w:val="22"/>
        </w:rPr>
      </w:pPr>
    </w:p>
    <w:p w14:paraId="77D47A5E" w14:textId="26E95A2B" w:rsidR="00900C21" w:rsidRPr="00900C21" w:rsidRDefault="00900C21" w:rsidP="00900C21">
      <w:pPr>
        <w:ind w:left="708"/>
        <w:jc w:val="both"/>
        <w:rPr>
          <w:rFonts w:ascii="Arial" w:hAnsi="Arial" w:cs="Arial"/>
          <w:sz w:val="22"/>
          <w:szCs w:val="22"/>
        </w:rPr>
      </w:pPr>
    </w:p>
    <w:p w14:paraId="2D67547F" w14:textId="6C80B72E" w:rsidR="00900C21" w:rsidRPr="00900C21" w:rsidRDefault="00900C21" w:rsidP="00900C21">
      <w:pPr>
        <w:ind w:left="708"/>
        <w:jc w:val="both"/>
        <w:rPr>
          <w:rFonts w:ascii="Arial" w:hAnsi="Arial" w:cs="Arial"/>
          <w:sz w:val="22"/>
          <w:szCs w:val="22"/>
        </w:rPr>
      </w:pPr>
    </w:p>
    <w:p w14:paraId="63D0B136" w14:textId="622D83FE" w:rsidR="00900C21" w:rsidRPr="00900C21" w:rsidRDefault="00900C21" w:rsidP="00900C21">
      <w:pPr>
        <w:ind w:left="708"/>
        <w:jc w:val="both"/>
        <w:rPr>
          <w:rFonts w:ascii="Arial" w:hAnsi="Arial" w:cs="Arial"/>
          <w:sz w:val="22"/>
          <w:szCs w:val="22"/>
        </w:rPr>
      </w:pPr>
    </w:p>
    <w:p w14:paraId="582B5442" w14:textId="74B244EE" w:rsidR="00900C21" w:rsidRPr="00900C21" w:rsidRDefault="00900C21" w:rsidP="00900C21">
      <w:pPr>
        <w:ind w:left="708"/>
        <w:jc w:val="both"/>
        <w:rPr>
          <w:rFonts w:ascii="Arial" w:hAnsi="Arial" w:cs="Arial"/>
          <w:sz w:val="22"/>
          <w:szCs w:val="22"/>
        </w:rPr>
      </w:pPr>
    </w:p>
    <w:p w14:paraId="114C5A8C" w14:textId="77777777" w:rsidR="00900C21" w:rsidRPr="00900C21" w:rsidRDefault="00900C21" w:rsidP="00900C21">
      <w:pPr>
        <w:ind w:left="708"/>
        <w:jc w:val="both"/>
        <w:rPr>
          <w:rFonts w:ascii="Arial" w:hAnsi="Arial" w:cs="Arial"/>
          <w:sz w:val="22"/>
          <w:szCs w:val="22"/>
        </w:rPr>
      </w:pPr>
    </w:p>
    <w:p w14:paraId="393A55EC" w14:textId="77777777" w:rsidR="00900C21" w:rsidRPr="00900C21" w:rsidRDefault="00900C21" w:rsidP="00900C21">
      <w:pPr>
        <w:ind w:left="708"/>
        <w:jc w:val="both"/>
        <w:rPr>
          <w:rFonts w:ascii="Arial" w:hAnsi="Arial" w:cs="Arial"/>
          <w:sz w:val="22"/>
          <w:szCs w:val="22"/>
        </w:rPr>
      </w:pPr>
    </w:p>
    <w:p w14:paraId="0DFF06E5" w14:textId="77777777" w:rsidR="00900C21" w:rsidRPr="00900C21" w:rsidRDefault="00900C21" w:rsidP="00900C21">
      <w:pPr>
        <w:ind w:left="708"/>
        <w:jc w:val="both"/>
        <w:rPr>
          <w:rFonts w:ascii="Arial" w:hAnsi="Arial" w:cs="Arial"/>
          <w:sz w:val="22"/>
          <w:szCs w:val="22"/>
        </w:rPr>
      </w:pPr>
    </w:p>
    <w:p w14:paraId="0BB82F99" w14:textId="77777777" w:rsidR="00900C21" w:rsidRPr="00900C21" w:rsidRDefault="00900C21" w:rsidP="00900C21">
      <w:pPr>
        <w:ind w:left="708"/>
        <w:jc w:val="both"/>
        <w:rPr>
          <w:rFonts w:ascii="Arial" w:hAnsi="Arial" w:cs="Arial"/>
          <w:sz w:val="22"/>
          <w:szCs w:val="22"/>
        </w:rPr>
      </w:pPr>
    </w:p>
    <w:p w14:paraId="3406C119" w14:textId="77777777" w:rsidR="00900C21" w:rsidRPr="00900C21" w:rsidRDefault="00900C21" w:rsidP="00900C21">
      <w:pPr>
        <w:ind w:left="708"/>
        <w:jc w:val="both"/>
        <w:rPr>
          <w:rFonts w:ascii="Arial" w:hAnsi="Arial" w:cs="Arial"/>
          <w:sz w:val="22"/>
          <w:szCs w:val="22"/>
        </w:rPr>
      </w:pPr>
    </w:p>
    <w:p w14:paraId="022A9E9F" w14:textId="77777777" w:rsidR="00900C21" w:rsidRPr="00900C21" w:rsidRDefault="00900C21" w:rsidP="00900C21">
      <w:pPr>
        <w:ind w:left="708"/>
        <w:jc w:val="both"/>
        <w:rPr>
          <w:rFonts w:ascii="Arial" w:hAnsi="Arial" w:cs="Arial"/>
          <w:sz w:val="22"/>
          <w:szCs w:val="22"/>
        </w:rPr>
      </w:pPr>
    </w:p>
    <w:p w14:paraId="137E8E4D" w14:textId="77777777" w:rsidR="00900C21" w:rsidRPr="00900C21" w:rsidRDefault="00900C21" w:rsidP="00301304">
      <w:pPr>
        <w:ind w:left="567"/>
        <w:jc w:val="both"/>
        <w:rPr>
          <w:rFonts w:ascii="Arial" w:hAnsi="Arial" w:cs="Arial"/>
          <w:sz w:val="22"/>
          <w:szCs w:val="22"/>
        </w:rPr>
      </w:pPr>
      <w:r w:rsidRPr="00900C21">
        <w:rPr>
          <w:rFonts w:ascii="Arial" w:hAnsi="Arial" w:cs="Arial"/>
          <w:sz w:val="22"/>
          <w:szCs w:val="22"/>
        </w:rPr>
        <w:t xml:space="preserve">Cabe mencionar que en la presente Cuenta Pública, ya se encuentra considerada la Política Contable en base acumulativa y de reconocimiento de los momentos contables del egreso, por lo que las cifras informadas, son en base a los egresos ejercidos y no solamente a los pagados.  </w:t>
      </w:r>
    </w:p>
    <w:p w14:paraId="7925CB21" w14:textId="77777777" w:rsidR="00900C21" w:rsidRDefault="00900C21" w:rsidP="00900C21">
      <w:pPr>
        <w:ind w:left="708"/>
        <w:jc w:val="both"/>
        <w:rPr>
          <w:rFonts w:ascii="Arial" w:hAnsi="Arial" w:cs="Arial"/>
          <w:b/>
          <w:sz w:val="22"/>
          <w:szCs w:val="22"/>
        </w:rPr>
      </w:pPr>
    </w:p>
    <w:p w14:paraId="7673B415" w14:textId="77777777" w:rsidR="00DB4972" w:rsidRPr="00900C21" w:rsidRDefault="00DB4972" w:rsidP="00900C21">
      <w:pPr>
        <w:ind w:left="708"/>
        <w:jc w:val="both"/>
        <w:rPr>
          <w:rFonts w:ascii="Arial" w:hAnsi="Arial" w:cs="Arial"/>
          <w:b/>
          <w:sz w:val="22"/>
          <w:szCs w:val="22"/>
        </w:rPr>
      </w:pPr>
    </w:p>
    <w:p w14:paraId="39EEA2CE" w14:textId="25A0AB56" w:rsidR="00900C21" w:rsidRPr="00900C21" w:rsidRDefault="00900C21" w:rsidP="00301304">
      <w:pPr>
        <w:ind w:left="567"/>
        <w:jc w:val="both"/>
        <w:rPr>
          <w:rFonts w:ascii="Arial" w:hAnsi="Arial" w:cs="Arial"/>
          <w:sz w:val="22"/>
          <w:szCs w:val="22"/>
        </w:rPr>
      </w:pPr>
      <w:r w:rsidRPr="00900C21">
        <w:rPr>
          <w:rFonts w:ascii="Arial" w:hAnsi="Arial" w:cs="Arial"/>
          <w:b/>
          <w:sz w:val="22"/>
          <w:szCs w:val="22"/>
        </w:rPr>
        <w:t>III.-</w:t>
      </w:r>
      <w:r w:rsidRPr="00900C21">
        <w:rPr>
          <w:rFonts w:ascii="Arial" w:hAnsi="Arial" w:cs="Arial"/>
          <w:sz w:val="22"/>
          <w:szCs w:val="22"/>
        </w:rPr>
        <w:t xml:space="preserve">  A su vez se presenta en la Cuenta Pública, un reporte sobre la Deuda Pública Bancaria al 31 de Diciembre de 2014, la cual ascendía a </w:t>
      </w:r>
      <w:r w:rsidRPr="00900C21">
        <w:rPr>
          <w:rFonts w:ascii="Arial" w:hAnsi="Arial" w:cs="Arial"/>
          <w:b/>
          <w:sz w:val="22"/>
          <w:szCs w:val="22"/>
        </w:rPr>
        <w:t>$2,107’195,853.24 (dos mil ciento siete millones ciento noventa y cinco mil ochocientos cin</w:t>
      </w:r>
      <w:r w:rsidR="00EA45D2">
        <w:rPr>
          <w:rFonts w:ascii="Arial" w:hAnsi="Arial" w:cs="Arial"/>
          <w:b/>
          <w:sz w:val="22"/>
          <w:szCs w:val="22"/>
        </w:rPr>
        <w:t>cuenta y tres pesos 24/100 M.N</w:t>
      </w:r>
      <w:r w:rsidRPr="00900C21">
        <w:rPr>
          <w:rFonts w:ascii="Arial" w:hAnsi="Arial" w:cs="Arial"/>
          <w:b/>
          <w:sz w:val="22"/>
          <w:szCs w:val="22"/>
        </w:rPr>
        <w:t xml:space="preserve">.) </w:t>
      </w:r>
      <w:r w:rsidRPr="00900C21">
        <w:rPr>
          <w:rFonts w:ascii="Arial" w:hAnsi="Arial" w:cs="Arial"/>
          <w:sz w:val="22"/>
          <w:szCs w:val="22"/>
        </w:rPr>
        <w:t xml:space="preserve">con la Banca Comercial y de Desarrollo. Así mismo, al cierre del ejercicio que se informa, se contaba con un saldo de </w:t>
      </w:r>
      <w:r w:rsidRPr="00900C21">
        <w:rPr>
          <w:rFonts w:ascii="Arial" w:hAnsi="Arial" w:cs="Arial"/>
          <w:b/>
          <w:sz w:val="22"/>
          <w:szCs w:val="22"/>
        </w:rPr>
        <w:t>$440</w:t>
      </w:r>
      <w:proofErr w:type="gramStart"/>
      <w:r w:rsidRPr="00900C21">
        <w:rPr>
          <w:rFonts w:ascii="Arial" w:hAnsi="Arial" w:cs="Arial"/>
          <w:b/>
          <w:sz w:val="22"/>
          <w:szCs w:val="22"/>
        </w:rPr>
        <w:t>,105,468.00</w:t>
      </w:r>
      <w:proofErr w:type="gramEnd"/>
      <w:r w:rsidRPr="00900C21">
        <w:rPr>
          <w:rFonts w:ascii="Arial" w:hAnsi="Arial" w:cs="Arial"/>
          <w:b/>
          <w:sz w:val="22"/>
          <w:szCs w:val="22"/>
        </w:rPr>
        <w:t xml:space="preserve"> (Cuatrocientos cuarenta millones ciento cinco mil cuatrocientos sesenta y ocho pesos 00/100 </w:t>
      </w:r>
      <w:r w:rsidR="00EA45D2">
        <w:rPr>
          <w:rFonts w:ascii="Arial" w:hAnsi="Arial" w:cs="Arial"/>
          <w:b/>
          <w:sz w:val="22"/>
          <w:szCs w:val="22"/>
        </w:rPr>
        <w:t>M.N</w:t>
      </w:r>
      <w:r w:rsidRPr="00900C21">
        <w:rPr>
          <w:rFonts w:ascii="Arial" w:hAnsi="Arial" w:cs="Arial"/>
          <w:b/>
          <w:sz w:val="22"/>
          <w:szCs w:val="22"/>
        </w:rPr>
        <w:t>.)</w:t>
      </w:r>
      <w:r w:rsidRPr="00900C21">
        <w:rPr>
          <w:rFonts w:ascii="Arial" w:hAnsi="Arial" w:cs="Arial"/>
          <w:sz w:val="22"/>
          <w:szCs w:val="22"/>
        </w:rPr>
        <w:t xml:space="preserve"> con proveedores, acreedores y contratistas en poder de la Tesorería Municipal, así como con un adeudo bajo el esquema de Cadenas Productivas y Factoraje Financiero por un monto de </w:t>
      </w:r>
      <w:r w:rsidRPr="00900C21">
        <w:rPr>
          <w:rFonts w:ascii="Arial" w:hAnsi="Arial" w:cs="Arial"/>
          <w:b/>
          <w:sz w:val="22"/>
          <w:szCs w:val="22"/>
        </w:rPr>
        <w:t>$148,116,017.78 (Ciento cuarenta y ocho millones ciento dieciséis m</w:t>
      </w:r>
      <w:r w:rsidR="00EA45D2">
        <w:rPr>
          <w:rFonts w:ascii="Arial" w:hAnsi="Arial" w:cs="Arial"/>
          <w:b/>
          <w:sz w:val="22"/>
          <w:szCs w:val="22"/>
        </w:rPr>
        <w:t>il diecisiete pesos 78/100 M.N</w:t>
      </w:r>
      <w:r w:rsidRPr="00900C21">
        <w:rPr>
          <w:rFonts w:ascii="Arial" w:hAnsi="Arial" w:cs="Arial"/>
          <w:b/>
          <w:sz w:val="22"/>
          <w:szCs w:val="22"/>
        </w:rPr>
        <w:t>.).</w:t>
      </w:r>
    </w:p>
    <w:p w14:paraId="12E88F62" w14:textId="77777777" w:rsidR="00900C21" w:rsidRDefault="00900C21" w:rsidP="00301304">
      <w:pPr>
        <w:ind w:left="567"/>
        <w:jc w:val="both"/>
        <w:rPr>
          <w:rFonts w:ascii="Arial" w:hAnsi="Arial" w:cs="Arial"/>
          <w:sz w:val="22"/>
          <w:szCs w:val="22"/>
        </w:rPr>
      </w:pPr>
    </w:p>
    <w:p w14:paraId="4FD091EC" w14:textId="77777777" w:rsidR="00DB4972" w:rsidRPr="00900C21" w:rsidRDefault="00DB4972" w:rsidP="00301304">
      <w:pPr>
        <w:ind w:left="567"/>
        <w:jc w:val="both"/>
        <w:rPr>
          <w:rFonts w:ascii="Arial" w:hAnsi="Arial" w:cs="Arial"/>
          <w:sz w:val="22"/>
          <w:szCs w:val="22"/>
        </w:rPr>
      </w:pPr>
    </w:p>
    <w:p w14:paraId="7ED14E35" w14:textId="77777777" w:rsidR="00900C21" w:rsidRPr="00900C21" w:rsidRDefault="00900C21" w:rsidP="00301304">
      <w:pPr>
        <w:ind w:left="567"/>
        <w:jc w:val="both"/>
        <w:rPr>
          <w:rFonts w:ascii="Arial" w:hAnsi="Arial" w:cs="Arial"/>
          <w:sz w:val="22"/>
          <w:szCs w:val="22"/>
        </w:rPr>
      </w:pPr>
      <w:r w:rsidRPr="00900C21">
        <w:rPr>
          <w:rFonts w:ascii="Arial" w:hAnsi="Arial" w:cs="Arial"/>
          <w:b/>
          <w:sz w:val="22"/>
          <w:szCs w:val="22"/>
        </w:rPr>
        <w:t>IV.-</w:t>
      </w:r>
      <w:r w:rsidRPr="00900C21">
        <w:rPr>
          <w:rFonts w:ascii="Arial" w:hAnsi="Arial" w:cs="Arial"/>
          <w:sz w:val="22"/>
          <w:szCs w:val="22"/>
        </w:rPr>
        <w:t xml:space="preserve"> Se incluye un </w:t>
      </w:r>
      <w:r w:rsidRPr="00900C21">
        <w:rPr>
          <w:rFonts w:ascii="Arial" w:hAnsi="Arial" w:cs="Arial"/>
          <w:b/>
          <w:sz w:val="22"/>
          <w:szCs w:val="22"/>
        </w:rPr>
        <w:t>informe sobre bonificaciones aplicadas</w:t>
      </w:r>
      <w:r w:rsidRPr="00900C21">
        <w:rPr>
          <w:rFonts w:ascii="Arial" w:hAnsi="Arial" w:cs="Arial"/>
          <w:sz w:val="22"/>
          <w:szCs w:val="22"/>
        </w:rPr>
        <w:t xml:space="preserve"> del 1º de enero al 31 de diciembre del año que se presenta, por la cantidad de </w:t>
      </w:r>
      <w:r w:rsidRPr="00900C21">
        <w:rPr>
          <w:rFonts w:ascii="Arial" w:hAnsi="Arial" w:cs="Arial"/>
          <w:b/>
          <w:sz w:val="22"/>
          <w:szCs w:val="22"/>
        </w:rPr>
        <w:t>$307’665,441.76 (Trescientos siete millones seiscientos sesenta y cinco mil cuatrocientos cuarenta y un pesos 76/100 M. N.)</w:t>
      </w:r>
      <w:r w:rsidRPr="00900C21">
        <w:rPr>
          <w:rFonts w:ascii="Arial" w:hAnsi="Arial" w:cs="Arial"/>
          <w:sz w:val="22"/>
          <w:szCs w:val="22"/>
        </w:rPr>
        <w:t xml:space="preserve">, con un beneficio para una gran cantidad de contribuyentes, cuyos informes trimestrales fueron sometidos y aprobados por este Ayuntamiento. </w:t>
      </w:r>
    </w:p>
    <w:p w14:paraId="3EB23C84" w14:textId="77777777" w:rsidR="00900C21" w:rsidRDefault="00900C21" w:rsidP="00301304">
      <w:pPr>
        <w:ind w:left="567"/>
        <w:jc w:val="both"/>
        <w:rPr>
          <w:rFonts w:ascii="Arial" w:hAnsi="Arial" w:cs="Arial"/>
          <w:sz w:val="22"/>
          <w:szCs w:val="22"/>
        </w:rPr>
      </w:pPr>
    </w:p>
    <w:p w14:paraId="0F7AF429" w14:textId="77777777" w:rsidR="00DB4972" w:rsidRPr="00900C21" w:rsidRDefault="00DB4972" w:rsidP="00301304">
      <w:pPr>
        <w:ind w:left="567"/>
        <w:jc w:val="both"/>
        <w:rPr>
          <w:rFonts w:ascii="Arial" w:hAnsi="Arial" w:cs="Arial"/>
          <w:sz w:val="22"/>
          <w:szCs w:val="22"/>
        </w:rPr>
      </w:pPr>
    </w:p>
    <w:p w14:paraId="56C87822" w14:textId="77777777" w:rsidR="00900C21" w:rsidRPr="00900C21" w:rsidRDefault="00900C21" w:rsidP="00301304">
      <w:pPr>
        <w:ind w:left="567"/>
        <w:jc w:val="both"/>
        <w:rPr>
          <w:rFonts w:ascii="Arial" w:hAnsi="Arial" w:cs="Arial"/>
          <w:sz w:val="22"/>
          <w:szCs w:val="22"/>
        </w:rPr>
      </w:pPr>
      <w:r w:rsidRPr="00900C21">
        <w:rPr>
          <w:rFonts w:ascii="Arial" w:hAnsi="Arial" w:cs="Arial"/>
          <w:b/>
          <w:sz w:val="22"/>
          <w:szCs w:val="22"/>
        </w:rPr>
        <w:t>V.-</w:t>
      </w:r>
      <w:r w:rsidRPr="00900C21">
        <w:rPr>
          <w:rFonts w:ascii="Arial" w:hAnsi="Arial" w:cs="Arial"/>
          <w:sz w:val="22"/>
          <w:szCs w:val="22"/>
        </w:rPr>
        <w:t xml:space="preserve"> Se incluyen también en el Informe de la Cuenta Pública 2014, información relevante en materia de Patrimonio municipal, Cuentas por Cobrar al cierre del ejercicio, así como de los anexos relevantes en materia financiera y presupuestal del ejercicio que se informa.</w:t>
      </w:r>
    </w:p>
    <w:p w14:paraId="63B58492" w14:textId="77777777" w:rsidR="00900C21" w:rsidRPr="00900C21" w:rsidRDefault="00900C21" w:rsidP="00301304">
      <w:pPr>
        <w:ind w:left="567"/>
        <w:jc w:val="center"/>
        <w:rPr>
          <w:rFonts w:ascii="Arial" w:hAnsi="Arial" w:cs="Arial"/>
          <w:b/>
          <w:sz w:val="22"/>
          <w:szCs w:val="22"/>
        </w:rPr>
      </w:pPr>
    </w:p>
    <w:p w14:paraId="45ABB52C" w14:textId="77777777" w:rsidR="00900C21" w:rsidRPr="00900C21" w:rsidRDefault="00900C21" w:rsidP="00900C21">
      <w:pPr>
        <w:jc w:val="center"/>
        <w:rPr>
          <w:rFonts w:ascii="Arial" w:hAnsi="Arial" w:cs="Arial"/>
          <w:b/>
          <w:sz w:val="22"/>
          <w:szCs w:val="22"/>
        </w:rPr>
      </w:pPr>
    </w:p>
    <w:p w14:paraId="6752348B" w14:textId="77777777" w:rsidR="00900C21" w:rsidRPr="00900C21" w:rsidRDefault="00900C21" w:rsidP="00DB4972">
      <w:pPr>
        <w:jc w:val="center"/>
        <w:rPr>
          <w:rFonts w:ascii="Arial" w:hAnsi="Arial" w:cs="Arial"/>
          <w:b/>
          <w:sz w:val="22"/>
          <w:szCs w:val="22"/>
        </w:rPr>
      </w:pPr>
    </w:p>
    <w:p w14:paraId="57B6B759" w14:textId="77777777" w:rsidR="00900C21" w:rsidRPr="00900C21" w:rsidRDefault="00900C21" w:rsidP="00DB4972">
      <w:pPr>
        <w:jc w:val="center"/>
        <w:rPr>
          <w:rFonts w:ascii="Arial" w:hAnsi="Arial" w:cs="Arial"/>
          <w:b/>
          <w:sz w:val="22"/>
          <w:szCs w:val="22"/>
        </w:rPr>
      </w:pPr>
      <w:r w:rsidRPr="00900C21">
        <w:rPr>
          <w:rFonts w:ascii="Arial" w:hAnsi="Arial" w:cs="Arial"/>
          <w:b/>
          <w:sz w:val="22"/>
          <w:szCs w:val="22"/>
        </w:rPr>
        <w:t>C O N S I D E R A N D O S</w:t>
      </w:r>
    </w:p>
    <w:p w14:paraId="17A4BF08" w14:textId="77777777" w:rsidR="00900C21" w:rsidRPr="00900C21" w:rsidRDefault="00900C21" w:rsidP="00DB4972">
      <w:pPr>
        <w:jc w:val="both"/>
        <w:rPr>
          <w:rFonts w:ascii="Arial" w:hAnsi="Arial" w:cs="Arial"/>
          <w:sz w:val="22"/>
          <w:szCs w:val="22"/>
        </w:rPr>
      </w:pPr>
    </w:p>
    <w:p w14:paraId="26414663" w14:textId="06DD1514" w:rsidR="00900C21" w:rsidRPr="00900C21" w:rsidRDefault="00383195" w:rsidP="00DB4972">
      <w:pPr>
        <w:jc w:val="both"/>
        <w:rPr>
          <w:rFonts w:ascii="Arial" w:hAnsi="Arial" w:cs="Arial"/>
          <w:sz w:val="22"/>
          <w:szCs w:val="22"/>
        </w:rPr>
      </w:pPr>
      <w:r w:rsidRPr="00383195">
        <w:rPr>
          <w:rFonts w:ascii="Arial" w:hAnsi="Arial" w:cs="Arial"/>
          <w:b/>
          <w:sz w:val="22"/>
          <w:szCs w:val="22"/>
        </w:rPr>
        <w:t>PRIMERO.</w:t>
      </w:r>
      <w:r>
        <w:rPr>
          <w:rFonts w:ascii="Arial" w:hAnsi="Arial" w:cs="Arial"/>
          <w:sz w:val="22"/>
          <w:szCs w:val="22"/>
        </w:rPr>
        <w:t xml:space="preserve"> </w:t>
      </w:r>
      <w:r w:rsidR="00900C21" w:rsidRPr="00900C21">
        <w:rPr>
          <w:rFonts w:ascii="Arial" w:hAnsi="Arial" w:cs="Arial"/>
          <w:sz w:val="22"/>
          <w:szCs w:val="22"/>
        </w:rPr>
        <w:t xml:space="preserve">Que la información referente a los ingresos y egresos, subsidios y bonificaciones,  así como la del financiamiento que nos arroja el informe de la Cuenta Pública del año 2014, ha sido analizada y presentada a este </w:t>
      </w:r>
      <w:r w:rsidR="00E75D5F">
        <w:rPr>
          <w:rFonts w:ascii="Arial" w:hAnsi="Arial" w:cs="Arial"/>
          <w:sz w:val="22"/>
          <w:szCs w:val="22"/>
        </w:rPr>
        <w:t>Ayuntamiento</w:t>
      </w:r>
      <w:r w:rsidR="00900C21" w:rsidRPr="00900C21">
        <w:rPr>
          <w:rFonts w:ascii="Arial" w:hAnsi="Arial" w:cs="Arial"/>
          <w:sz w:val="22"/>
          <w:szCs w:val="22"/>
        </w:rPr>
        <w:t xml:space="preserve"> a través de los informes trimestrales que prepara la Tesorería Municipal y sobre los cuales la Comisión de Hacienda </w:t>
      </w:r>
      <w:r w:rsidR="00DB4972">
        <w:rPr>
          <w:rFonts w:ascii="Arial" w:hAnsi="Arial" w:cs="Arial"/>
          <w:sz w:val="22"/>
          <w:szCs w:val="22"/>
        </w:rPr>
        <w:t xml:space="preserve">Municipal </w:t>
      </w:r>
      <w:r w:rsidR="00900C21" w:rsidRPr="00900C21">
        <w:rPr>
          <w:rFonts w:ascii="Arial" w:hAnsi="Arial" w:cs="Arial"/>
          <w:sz w:val="22"/>
          <w:szCs w:val="22"/>
        </w:rPr>
        <w:t>ha realizado el análisis correspondiente.</w:t>
      </w:r>
    </w:p>
    <w:p w14:paraId="31360B73" w14:textId="77777777" w:rsidR="00900C21" w:rsidRPr="00900C21" w:rsidRDefault="00900C21" w:rsidP="00DB4972">
      <w:pPr>
        <w:jc w:val="both"/>
        <w:rPr>
          <w:rFonts w:ascii="Arial" w:hAnsi="Arial" w:cs="Arial"/>
          <w:sz w:val="22"/>
          <w:szCs w:val="22"/>
        </w:rPr>
      </w:pPr>
    </w:p>
    <w:p w14:paraId="5A2A8BEA" w14:textId="2D4669D9" w:rsidR="00BE65D9" w:rsidRPr="00900C21" w:rsidRDefault="00383195" w:rsidP="00BE65D9">
      <w:pPr>
        <w:jc w:val="both"/>
        <w:rPr>
          <w:rFonts w:ascii="Arial" w:hAnsi="Arial" w:cs="Arial"/>
          <w:b/>
          <w:sz w:val="22"/>
          <w:szCs w:val="22"/>
        </w:rPr>
      </w:pPr>
      <w:r w:rsidRPr="00383195">
        <w:rPr>
          <w:rFonts w:ascii="Arial" w:hAnsi="Arial" w:cs="Arial"/>
          <w:b/>
          <w:sz w:val="22"/>
          <w:szCs w:val="22"/>
        </w:rPr>
        <w:t xml:space="preserve">SEGUNDO. </w:t>
      </w:r>
      <w:r w:rsidR="00BE65D9">
        <w:rPr>
          <w:rFonts w:ascii="Arial" w:hAnsi="Arial" w:cs="Arial"/>
          <w:sz w:val="22"/>
          <w:szCs w:val="22"/>
        </w:rPr>
        <w:t>Que el dictamen de auditorí</w:t>
      </w:r>
      <w:r w:rsidR="00900C21" w:rsidRPr="00383195">
        <w:rPr>
          <w:rFonts w:ascii="Arial" w:hAnsi="Arial" w:cs="Arial"/>
          <w:sz w:val="22"/>
          <w:szCs w:val="22"/>
        </w:rPr>
        <w:t xml:space="preserve">a presentado por el Despacho </w:t>
      </w:r>
      <w:r w:rsidR="00BE65D9">
        <w:rPr>
          <w:rFonts w:ascii="Arial" w:hAnsi="Arial" w:cs="Arial"/>
          <w:sz w:val="22"/>
          <w:szCs w:val="22"/>
        </w:rPr>
        <w:t xml:space="preserve">Fuentes Medina Contadores, S.C., </w:t>
      </w:r>
      <w:r w:rsidR="00900C21" w:rsidRPr="00383195">
        <w:rPr>
          <w:rFonts w:ascii="Arial" w:hAnsi="Arial" w:cs="Arial"/>
          <w:sz w:val="22"/>
          <w:szCs w:val="22"/>
        </w:rPr>
        <w:t>correspondiente al ejercicio 2014, establece que los estados financieros del 1º de enero al 31 de diciembre de 2014, presentan</w:t>
      </w:r>
      <w:r w:rsidR="00BE65D9" w:rsidRPr="00BE65D9">
        <w:rPr>
          <w:rFonts w:ascii="Arial" w:hAnsi="Arial" w:cs="Arial"/>
          <w:sz w:val="22"/>
          <w:szCs w:val="22"/>
        </w:rPr>
        <w:t xml:space="preserve"> </w:t>
      </w:r>
      <w:r w:rsidR="00BE65D9" w:rsidRPr="00900C21">
        <w:rPr>
          <w:rFonts w:ascii="Arial" w:hAnsi="Arial" w:cs="Arial"/>
          <w:sz w:val="22"/>
          <w:szCs w:val="22"/>
        </w:rPr>
        <w:t>como resultado de su análisis la siguiente opini</w:t>
      </w:r>
      <w:r w:rsidR="00BE65D9" w:rsidRPr="00196B06">
        <w:rPr>
          <w:rFonts w:ascii="Arial" w:hAnsi="Arial" w:cs="Arial"/>
          <w:sz w:val="22"/>
          <w:szCs w:val="22"/>
        </w:rPr>
        <w:t xml:space="preserve">ón: “En nuestra opinión, los estados financieros adjuntos del Municipio de la Ciudad de Monterrey, N.L. al 31 de Diciembre de 2014, mencionados en el primer párrafo de este informe, han sido preparados en todos los aspectos importantes, de conformidad con las disposiciones legales y normativas contables que se mencionaron anteriormente”. </w:t>
      </w:r>
    </w:p>
    <w:p w14:paraId="58D529F0" w14:textId="77777777" w:rsidR="00BE65D9" w:rsidRDefault="00BE65D9" w:rsidP="00DB4972">
      <w:pPr>
        <w:jc w:val="both"/>
        <w:rPr>
          <w:rFonts w:ascii="Arial" w:hAnsi="Arial" w:cs="Arial"/>
          <w:sz w:val="22"/>
          <w:szCs w:val="22"/>
        </w:rPr>
      </w:pPr>
    </w:p>
    <w:p w14:paraId="2445FEF3" w14:textId="6CA543CB" w:rsidR="00900C21" w:rsidRPr="00900C21" w:rsidRDefault="00383195" w:rsidP="00DB4972">
      <w:pPr>
        <w:jc w:val="both"/>
        <w:rPr>
          <w:rFonts w:ascii="Arial" w:hAnsi="Arial" w:cs="Arial"/>
          <w:sz w:val="22"/>
          <w:szCs w:val="22"/>
        </w:rPr>
      </w:pPr>
      <w:r w:rsidRPr="00383195">
        <w:rPr>
          <w:rFonts w:ascii="Arial" w:hAnsi="Arial" w:cs="Arial"/>
          <w:b/>
          <w:sz w:val="22"/>
          <w:szCs w:val="22"/>
        </w:rPr>
        <w:t>TERCERO.</w:t>
      </w:r>
      <w:r>
        <w:rPr>
          <w:rFonts w:ascii="Arial" w:hAnsi="Arial" w:cs="Arial"/>
          <w:b/>
          <w:sz w:val="22"/>
          <w:szCs w:val="22"/>
        </w:rPr>
        <w:t xml:space="preserve"> </w:t>
      </w:r>
      <w:r w:rsidR="00900C21" w:rsidRPr="00900C21">
        <w:rPr>
          <w:rFonts w:ascii="Arial" w:hAnsi="Arial" w:cs="Arial"/>
          <w:sz w:val="22"/>
          <w:szCs w:val="22"/>
        </w:rPr>
        <w:t>Que se nos ha brindado por parte de la Tesorería Municipal todas las facilidades para conocer el origen y aplicación de los recursos de la Administración Pública Municipal, entregando a esta Comisión de Hacienda</w:t>
      </w:r>
      <w:r w:rsidR="00DB4972">
        <w:rPr>
          <w:rFonts w:ascii="Arial" w:hAnsi="Arial" w:cs="Arial"/>
          <w:sz w:val="22"/>
          <w:szCs w:val="22"/>
        </w:rPr>
        <w:t xml:space="preserve"> Municipal</w:t>
      </w:r>
      <w:r w:rsidR="00900C21" w:rsidRPr="00900C21">
        <w:rPr>
          <w:rFonts w:ascii="Arial" w:hAnsi="Arial" w:cs="Arial"/>
          <w:sz w:val="22"/>
          <w:szCs w:val="22"/>
        </w:rPr>
        <w:t xml:space="preserve"> toda la información solicitada, lo cual facilita la labor de análisis y verificación de los movimientos contables generados durante el año 2013.</w:t>
      </w:r>
    </w:p>
    <w:p w14:paraId="2C5273FA" w14:textId="77777777" w:rsidR="00900C21" w:rsidRPr="00900C21" w:rsidRDefault="00900C21" w:rsidP="00DB4972">
      <w:pPr>
        <w:pStyle w:val="Prrafodelista"/>
        <w:ind w:left="0"/>
        <w:rPr>
          <w:rFonts w:ascii="Arial" w:hAnsi="Arial" w:cs="Arial"/>
          <w:sz w:val="22"/>
          <w:szCs w:val="22"/>
        </w:rPr>
      </w:pPr>
    </w:p>
    <w:p w14:paraId="723808C9" w14:textId="0109D915" w:rsidR="00900C21" w:rsidRPr="00900C21" w:rsidRDefault="00383195" w:rsidP="00DB4972">
      <w:pPr>
        <w:jc w:val="both"/>
        <w:rPr>
          <w:rFonts w:ascii="Arial" w:hAnsi="Arial" w:cs="Arial"/>
          <w:sz w:val="22"/>
          <w:szCs w:val="22"/>
        </w:rPr>
      </w:pPr>
      <w:r w:rsidRPr="00383195">
        <w:rPr>
          <w:rFonts w:ascii="Arial" w:hAnsi="Arial" w:cs="Arial"/>
          <w:b/>
          <w:sz w:val="22"/>
          <w:szCs w:val="22"/>
        </w:rPr>
        <w:t xml:space="preserve">CUARTO. </w:t>
      </w:r>
      <w:r w:rsidR="00900C21" w:rsidRPr="00900C21">
        <w:rPr>
          <w:rFonts w:ascii="Arial" w:hAnsi="Arial" w:cs="Arial"/>
          <w:sz w:val="22"/>
          <w:szCs w:val="22"/>
        </w:rPr>
        <w:t>Que la autorización prevista en el presente Dictamen, no implica liberación alguna de responsabilidades que pudieran llegarse a determinar por la autoridad competente con posterioridad o que se hayan formulado en revisiones ya auditadas.</w:t>
      </w:r>
    </w:p>
    <w:p w14:paraId="6AB5E9BC" w14:textId="77777777" w:rsidR="00900C21" w:rsidRPr="00900C21" w:rsidRDefault="00900C21" w:rsidP="00900C21">
      <w:pPr>
        <w:jc w:val="both"/>
        <w:rPr>
          <w:rFonts w:ascii="Arial" w:hAnsi="Arial" w:cs="Arial"/>
          <w:sz w:val="22"/>
          <w:szCs w:val="22"/>
        </w:rPr>
      </w:pPr>
    </w:p>
    <w:p w14:paraId="5FD4CA4E" w14:textId="77777777" w:rsidR="00900C21" w:rsidRPr="00900C21" w:rsidRDefault="00900C21" w:rsidP="00900C21">
      <w:pPr>
        <w:jc w:val="both"/>
        <w:rPr>
          <w:rFonts w:ascii="Arial" w:hAnsi="Arial" w:cs="Arial"/>
          <w:sz w:val="22"/>
          <w:szCs w:val="22"/>
        </w:rPr>
      </w:pPr>
    </w:p>
    <w:p w14:paraId="0161F997" w14:textId="1D50B4B9" w:rsidR="00900C21" w:rsidRPr="00900C21" w:rsidRDefault="00900C21" w:rsidP="00900C21">
      <w:pPr>
        <w:jc w:val="center"/>
        <w:rPr>
          <w:rFonts w:ascii="Arial" w:hAnsi="Arial" w:cs="Arial"/>
          <w:b/>
          <w:sz w:val="22"/>
          <w:szCs w:val="22"/>
        </w:rPr>
      </w:pPr>
      <w:r w:rsidRPr="00900C21">
        <w:rPr>
          <w:rFonts w:ascii="Arial" w:hAnsi="Arial" w:cs="Arial"/>
          <w:b/>
          <w:sz w:val="22"/>
          <w:szCs w:val="22"/>
        </w:rPr>
        <w:t xml:space="preserve">F U N D A M E N T A C I </w:t>
      </w:r>
      <w:proofErr w:type="spellStart"/>
      <w:r w:rsidRPr="00900C21">
        <w:rPr>
          <w:rFonts w:ascii="Arial" w:hAnsi="Arial" w:cs="Arial"/>
          <w:b/>
          <w:sz w:val="22"/>
          <w:szCs w:val="22"/>
        </w:rPr>
        <w:t>Ó</w:t>
      </w:r>
      <w:proofErr w:type="spellEnd"/>
      <w:r w:rsidRPr="00900C21">
        <w:rPr>
          <w:rFonts w:ascii="Arial" w:hAnsi="Arial" w:cs="Arial"/>
          <w:b/>
          <w:sz w:val="22"/>
          <w:szCs w:val="22"/>
        </w:rPr>
        <w:t xml:space="preserve"> N</w:t>
      </w:r>
      <w:r w:rsidR="004A1CCD">
        <w:rPr>
          <w:rFonts w:ascii="Arial" w:hAnsi="Arial" w:cs="Arial"/>
          <w:b/>
          <w:sz w:val="22"/>
          <w:szCs w:val="22"/>
        </w:rPr>
        <w:t xml:space="preserve">    J U R Í D I C A</w:t>
      </w:r>
    </w:p>
    <w:p w14:paraId="26B0D4DF" w14:textId="77777777" w:rsidR="00900C21" w:rsidRPr="00900C21" w:rsidRDefault="00900C21" w:rsidP="00900C21">
      <w:pPr>
        <w:jc w:val="both"/>
        <w:rPr>
          <w:rFonts w:ascii="Arial" w:hAnsi="Arial" w:cs="Arial"/>
          <w:sz w:val="22"/>
          <w:szCs w:val="22"/>
        </w:rPr>
      </w:pPr>
    </w:p>
    <w:p w14:paraId="2415EB67" w14:textId="77777777" w:rsidR="004A1CCD" w:rsidRPr="00900C21" w:rsidRDefault="004A1CCD" w:rsidP="004A1CCD">
      <w:pPr>
        <w:jc w:val="both"/>
        <w:rPr>
          <w:rFonts w:ascii="Arial" w:hAnsi="Arial" w:cs="Arial"/>
          <w:sz w:val="22"/>
          <w:szCs w:val="22"/>
          <w:highlight w:val="yellow"/>
        </w:rPr>
      </w:pPr>
    </w:p>
    <w:p w14:paraId="710D2046" w14:textId="64E776EA" w:rsidR="00900C21" w:rsidRPr="00900C21" w:rsidRDefault="00E05385" w:rsidP="00900C21">
      <w:pPr>
        <w:jc w:val="both"/>
        <w:rPr>
          <w:rFonts w:ascii="Arial" w:hAnsi="Arial" w:cs="Arial"/>
          <w:sz w:val="22"/>
          <w:szCs w:val="22"/>
        </w:rPr>
      </w:pPr>
      <w:r>
        <w:rPr>
          <w:rFonts w:ascii="Arial" w:hAnsi="Arial" w:cs="Arial"/>
          <w:sz w:val="22"/>
          <w:szCs w:val="22"/>
        </w:rPr>
        <w:t>De acuerdo con</w:t>
      </w:r>
      <w:r w:rsidR="00900C21" w:rsidRPr="00900C21">
        <w:rPr>
          <w:rFonts w:ascii="Arial" w:hAnsi="Arial" w:cs="Arial"/>
          <w:sz w:val="22"/>
          <w:szCs w:val="22"/>
        </w:rPr>
        <w:t xml:space="preserve"> lo señalado por los artículos </w:t>
      </w:r>
      <w:r w:rsidR="004A1CCD">
        <w:rPr>
          <w:rFonts w:ascii="Arial" w:hAnsi="Arial" w:cs="Arial"/>
          <w:sz w:val="22"/>
          <w:szCs w:val="22"/>
        </w:rPr>
        <w:t xml:space="preserve">125 de la Constitución Política del Estado de Nuevo León; </w:t>
      </w:r>
      <w:r w:rsidR="00900C21" w:rsidRPr="00900C21">
        <w:rPr>
          <w:rFonts w:ascii="Arial" w:hAnsi="Arial" w:cs="Arial"/>
          <w:sz w:val="22"/>
          <w:szCs w:val="22"/>
        </w:rPr>
        <w:t xml:space="preserve">26 inciso c) fracción III de la Ley Orgánica de la Administración Pública Municipal </w:t>
      </w:r>
      <w:r>
        <w:rPr>
          <w:rFonts w:ascii="Arial" w:hAnsi="Arial" w:cs="Arial"/>
          <w:sz w:val="22"/>
          <w:szCs w:val="22"/>
        </w:rPr>
        <w:t xml:space="preserve">del Estado, y </w:t>
      </w:r>
      <w:r w:rsidR="00900C21" w:rsidRPr="00900C21">
        <w:rPr>
          <w:rFonts w:ascii="Arial" w:hAnsi="Arial" w:cs="Arial"/>
          <w:sz w:val="22"/>
          <w:szCs w:val="22"/>
        </w:rPr>
        <w:t>7 de la Ley de Fiscalización Superior del Estado de Nuevo León,</w:t>
      </w:r>
      <w:r>
        <w:rPr>
          <w:rFonts w:ascii="Arial" w:hAnsi="Arial" w:cs="Arial"/>
          <w:sz w:val="22"/>
          <w:szCs w:val="22"/>
        </w:rPr>
        <w:t xml:space="preserve"> e</w:t>
      </w:r>
      <w:r w:rsidRPr="00900C21">
        <w:rPr>
          <w:rFonts w:ascii="Arial" w:hAnsi="Arial" w:cs="Arial"/>
          <w:sz w:val="22"/>
          <w:szCs w:val="22"/>
        </w:rPr>
        <w:t>s ob</w:t>
      </w:r>
      <w:r>
        <w:rPr>
          <w:rFonts w:ascii="Arial" w:hAnsi="Arial" w:cs="Arial"/>
          <w:sz w:val="22"/>
          <w:szCs w:val="22"/>
        </w:rPr>
        <w:t xml:space="preserve">ligación de este Ayuntamiento, </w:t>
      </w:r>
      <w:r w:rsidR="00900C21" w:rsidRPr="00900C21">
        <w:rPr>
          <w:rFonts w:ascii="Arial" w:hAnsi="Arial" w:cs="Arial"/>
          <w:sz w:val="22"/>
          <w:szCs w:val="22"/>
        </w:rPr>
        <w:t xml:space="preserve">someter para su examen y aprobación </w:t>
      </w:r>
      <w:r w:rsidR="004A1CCD">
        <w:rPr>
          <w:rFonts w:ascii="Arial" w:hAnsi="Arial" w:cs="Arial"/>
          <w:sz w:val="22"/>
          <w:szCs w:val="22"/>
        </w:rPr>
        <w:t xml:space="preserve">por parte </w:t>
      </w:r>
      <w:r w:rsidR="00900C21" w:rsidRPr="00900C21">
        <w:rPr>
          <w:rFonts w:ascii="Arial" w:hAnsi="Arial" w:cs="Arial"/>
          <w:sz w:val="22"/>
          <w:szCs w:val="22"/>
        </w:rPr>
        <w:t xml:space="preserve">del H. Congreso del Estado, </w:t>
      </w:r>
      <w:r>
        <w:rPr>
          <w:rFonts w:ascii="Arial" w:hAnsi="Arial" w:cs="Arial"/>
          <w:sz w:val="22"/>
          <w:szCs w:val="22"/>
        </w:rPr>
        <w:t xml:space="preserve">la Cuenta Pública del ejercicio fiscal correspondiente, </w:t>
      </w:r>
      <w:r w:rsidR="00900C21" w:rsidRPr="00900C21">
        <w:rPr>
          <w:rFonts w:ascii="Arial" w:hAnsi="Arial" w:cs="Arial"/>
          <w:sz w:val="22"/>
          <w:szCs w:val="22"/>
        </w:rPr>
        <w:t xml:space="preserve">a </w:t>
      </w:r>
      <w:r w:rsidR="004A1CCD" w:rsidRPr="00900C21">
        <w:rPr>
          <w:rFonts w:ascii="Arial" w:hAnsi="Arial" w:cs="Arial"/>
          <w:sz w:val="22"/>
          <w:szCs w:val="22"/>
        </w:rPr>
        <w:t>más</w:t>
      </w:r>
      <w:r w:rsidR="00900C21" w:rsidRPr="00900C21">
        <w:rPr>
          <w:rFonts w:ascii="Arial" w:hAnsi="Arial" w:cs="Arial"/>
          <w:sz w:val="22"/>
          <w:szCs w:val="22"/>
        </w:rPr>
        <w:t xml:space="preserve"> tardar el 31 de marzo del año siguiente al que se informa.</w:t>
      </w:r>
    </w:p>
    <w:p w14:paraId="6E961019" w14:textId="77777777" w:rsidR="00900C21" w:rsidRDefault="00900C21" w:rsidP="00900C21">
      <w:pPr>
        <w:jc w:val="center"/>
        <w:rPr>
          <w:rFonts w:ascii="Arial" w:hAnsi="Arial" w:cs="Arial"/>
          <w:b/>
          <w:sz w:val="22"/>
          <w:szCs w:val="22"/>
        </w:rPr>
      </w:pPr>
    </w:p>
    <w:p w14:paraId="5CF13F84" w14:textId="17C9C920" w:rsidR="00900C21" w:rsidRPr="00900C21" w:rsidRDefault="00E05385" w:rsidP="00900C21">
      <w:pPr>
        <w:jc w:val="both"/>
        <w:rPr>
          <w:rFonts w:ascii="Arial" w:hAnsi="Arial" w:cs="Arial"/>
          <w:sz w:val="22"/>
          <w:szCs w:val="22"/>
        </w:rPr>
      </w:pPr>
      <w:r>
        <w:rPr>
          <w:rFonts w:ascii="Arial" w:hAnsi="Arial" w:cs="Arial"/>
          <w:sz w:val="22"/>
          <w:szCs w:val="22"/>
        </w:rPr>
        <w:t>Adicionalmente, p</w:t>
      </w:r>
      <w:r w:rsidR="00900C21" w:rsidRPr="00900C21">
        <w:rPr>
          <w:rFonts w:ascii="Arial" w:hAnsi="Arial" w:cs="Arial"/>
          <w:sz w:val="22"/>
          <w:szCs w:val="22"/>
        </w:rPr>
        <w:t>ara la elaboración de la Información Financiera del ejercicio 2014, se observaron las distintas normas aplicables a este tipo de Ente Público, en materia de la Ley General de Contabilidad Gubernamental, y demás normatividad aplicable para la Armonización Contable.</w:t>
      </w:r>
    </w:p>
    <w:p w14:paraId="2E1E9BDF" w14:textId="77777777" w:rsidR="00900C21" w:rsidRPr="00900C21" w:rsidRDefault="00900C21" w:rsidP="00900C21">
      <w:pPr>
        <w:jc w:val="center"/>
        <w:rPr>
          <w:rFonts w:ascii="Arial" w:hAnsi="Arial" w:cs="Arial"/>
          <w:b/>
          <w:sz w:val="22"/>
          <w:szCs w:val="22"/>
        </w:rPr>
      </w:pPr>
    </w:p>
    <w:p w14:paraId="6124781F" w14:textId="0186B564" w:rsidR="00900C21" w:rsidRPr="00900C21" w:rsidRDefault="00E05385" w:rsidP="00900C21">
      <w:pPr>
        <w:jc w:val="both"/>
        <w:rPr>
          <w:rFonts w:ascii="Arial" w:hAnsi="Arial" w:cs="Arial"/>
          <w:bCs/>
          <w:sz w:val="22"/>
          <w:szCs w:val="22"/>
        </w:rPr>
      </w:pPr>
      <w:r w:rsidRPr="002314A7">
        <w:rPr>
          <w:rFonts w:ascii="Arial" w:hAnsi="Arial" w:cs="Arial"/>
          <w:bCs/>
          <w:sz w:val="22"/>
          <w:szCs w:val="22"/>
        </w:rPr>
        <w:t xml:space="preserve">Visto lo anterior, y con </w:t>
      </w:r>
      <w:r w:rsidR="00900C21" w:rsidRPr="002314A7">
        <w:rPr>
          <w:rFonts w:ascii="Arial" w:hAnsi="Arial" w:cs="Arial"/>
          <w:bCs/>
          <w:sz w:val="22"/>
          <w:szCs w:val="22"/>
        </w:rPr>
        <w:t>fundamento en lo dispuesto por los artículos 29, fracción II, 30, fracción II, 42, 43 y 44, de la Ley Orgánica de la Administración Pública Munici</w:t>
      </w:r>
      <w:r w:rsidR="00E75D5F" w:rsidRPr="002314A7">
        <w:rPr>
          <w:rFonts w:ascii="Arial" w:hAnsi="Arial" w:cs="Arial"/>
          <w:bCs/>
          <w:sz w:val="22"/>
          <w:szCs w:val="22"/>
        </w:rPr>
        <w:t xml:space="preserve">pal del Estado de Nuevo León; </w:t>
      </w:r>
      <w:r w:rsidR="00900C21" w:rsidRPr="002314A7">
        <w:rPr>
          <w:rFonts w:ascii="Arial" w:hAnsi="Arial" w:cs="Arial"/>
          <w:sz w:val="22"/>
          <w:szCs w:val="22"/>
        </w:rPr>
        <w:t xml:space="preserve">56, </w:t>
      </w:r>
      <w:r w:rsidR="004A1CCD" w:rsidRPr="002314A7">
        <w:rPr>
          <w:rFonts w:ascii="Arial" w:hAnsi="Arial" w:cs="Arial"/>
          <w:sz w:val="22"/>
          <w:szCs w:val="22"/>
        </w:rPr>
        <w:t xml:space="preserve">57, 58, fracción II, incisos </w:t>
      </w:r>
      <w:r w:rsidR="00E75D5F" w:rsidRPr="002314A7">
        <w:rPr>
          <w:rFonts w:ascii="Arial" w:hAnsi="Arial" w:cs="Arial"/>
          <w:sz w:val="22"/>
          <w:szCs w:val="22"/>
        </w:rPr>
        <w:t>b), d),</w:t>
      </w:r>
      <w:r w:rsidR="00900C21" w:rsidRPr="002314A7">
        <w:rPr>
          <w:rFonts w:ascii="Arial" w:hAnsi="Arial" w:cs="Arial"/>
          <w:sz w:val="22"/>
          <w:szCs w:val="22"/>
        </w:rPr>
        <w:t xml:space="preserve"> e)</w:t>
      </w:r>
      <w:r w:rsidR="00E75D5F" w:rsidRPr="002314A7">
        <w:rPr>
          <w:rFonts w:ascii="Arial" w:hAnsi="Arial" w:cs="Arial"/>
          <w:sz w:val="22"/>
          <w:szCs w:val="22"/>
        </w:rPr>
        <w:t xml:space="preserve"> y f), 61 y 62</w:t>
      </w:r>
      <w:r w:rsidR="00900C21" w:rsidRPr="002314A7">
        <w:rPr>
          <w:rFonts w:ascii="Arial" w:hAnsi="Arial" w:cs="Arial"/>
          <w:sz w:val="22"/>
          <w:szCs w:val="22"/>
        </w:rPr>
        <w:t xml:space="preserve"> </w:t>
      </w:r>
      <w:r w:rsidR="00900C21" w:rsidRPr="002314A7">
        <w:rPr>
          <w:rFonts w:ascii="Arial" w:hAnsi="Arial" w:cs="Arial"/>
          <w:bCs/>
          <w:sz w:val="22"/>
          <w:szCs w:val="22"/>
        </w:rPr>
        <w:t xml:space="preserve">del Reglamento Interior del Ayuntamiento de la </w:t>
      </w:r>
      <w:r w:rsidRPr="002314A7">
        <w:rPr>
          <w:rFonts w:ascii="Arial" w:hAnsi="Arial" w:cs="Arial"/>
          <w:bCs/>
          <w:sz w:val="22"/>
          <w:szCs w:val="22"/>
        </w:rPr>
        <w:t>Ciudad de Monterrey, Nuevo León, esta Comisión de Hacienda Municipal cuenta con facultades para someter a consideración de este Ayuntamiento</w:t>
      </w:r>
      <w:r w:rsidR="00E75D5F" w:rsidRPr="002314A7">
        <w:rPr>
          <w:rFonts w:ascii="Arial" w:hAnsi="Arial" w:cs="Arial"/>
          <w:bCs/>
          <w:sz w:val="22"/>
          <w:szCs w:val="22"/>
        </w:rPr>
        <w:t xml:space="preserve"> </w:t>
      </w:r>
      <w:r w:rsidRPr="002314A7">
        <w:rPr>
          <w:rFonts w:ascii="Arial" w:hAnsi="Arial" w:cs="Arial"/>
          <w:bCs/>
          <w:sz w:val="22"/>
          <w:szCs w:val="22"/>
        </w:rPr>
        <w:t>la aprobación de los siguientes:</w:t>
      </w:r>
      <w:r w:rsidRPr="002314A7">
        <w:rPr>
          <w:rFonts w:ascii="Arial" w:hAnsi="Arial" w:cs="Arial"/>
          <w:sz w:val="22"/>
          <w:szCs w:val="22"/>
        </w:rPr>
        <w:t xml:space="preserve"> </w:t>
      </w:r>
    </w:p>
    <w:p w14:paraId="4F211FA4" w14:textId="77777777" w:rsidR="00900C21" w:rsidRPr="00900C21" w:rsidRDefault="00900C21" w:rsidP="00900C21">
      <w:pPr>
        <w:jc w:val="center"/>
        <w:rPr>
          <w:rFonts w:ascii="Arial" w:hAnsi="Arial" w:cs="Arial"/>
          <w:b/>
          <w:sz w:val="22"/>
          <w:szCs w:val="22"/>
        </w:rPr>
      </w:pPr>
    </w:p>
    <w:p w14:paraId="44C7C360" w14:textId="77777777" w:rsidR="00900C21" w:rsidRPr="00900C21" w:rsidRDefault="00900C21" w:rsidP="00900C21">
      <w:pPr>
        <w:jc w:val="center"/>
        <w:rPr>
          <w:rFonts w:ascii="Arial" w:hAnsi="Arial" w:cs="Arial"/>
          <w:b/>
          <w:sz w:val="22"/>
          <w:szCs w:val="22"/>
        </w:rPr>
      </w:pPr>
    </w:p>
    <w:p w14:paraId="3E9F09D3" w14:textId="77777777" w:rsidR="00900C21" w:rsidRPr="00900C21" w:rsidRDefault="00900C21" w:rsidP="00900C21">
      <w:pPr>
        <w:jc w:val="center"/>
        <w:rPr>
          <w:rFonts w:ascii="Arial" w:hAnsi="Arial" w:cs="Arial"/>
          <w:b/>
          <w:sz w:val="22"/>
          <w:szCs w:val="22"/>
        </w:rPr>
      </w:pPr>
      <w:r w:rsidRPr="00900C21">
        <w:rPr>
          <w:rFonts w:ascii="Arial" w:hAnsi="Arial" w:cs="Arial"/>
          <w:b/>
          <w:sz w:val="22"/>
          <w:szCs w:val="22"/>
        </w:rPr>
        <w:t>A C U E R D O S:</w:t>
      </w:r>
    </w:p>
    <w:p w14:paraId="7648B638" w14:textId="77777777" w:rsidR="00900C21" w:rsidRDefault="00900C21" w:rsidP="00900C21">
      <w:pPr>
        <w:jc w:val="both"/>
        <w:rPr>
          <w:rFonts w:ascii="Arial" w:hAnsi="Arial" w:cs="Arial"/>
          <w:sz w:val="22"/>
          <w:szCs w:val="22"/>
        </w:rPr>
      </w:pPr>
    </w:p>
    <w:p w14:paraId="1FD9D377" w14:textId="77777777" w:rsidR="00EA45D2" w:rsidRPr="00900C21" w:rsidRDefault="00EA45D2" w:rsidP="00900C21">
      <w:pPr>
        <w:jc w:val="both"/>
        <w:rPr>
          <w:rFonts w:ascii="Arial" w:hAnsi="Arial" w:cs="Arial"/>
          <w:sz w:val="22"/>
          <w:szCs w:val="22"/>
        </w:rPr>
      </w:pPr>
    </w:p>
    <w:p w14:paraId="5E8388FD" w14:textId="47638427" w:rsidR="00900C21" w:rsidRPr="00900C21" w:rsidRDefault="00900C21" w:rsidP="00900C21">
      <w:pPr>
        <w:jc w:val="both"/>
        <w:rPr>
          <w:rFonts w:ascii="Arial" w:hAnsi="Arial" w:cs="Arial"/>
          <w:sz w:val="22"/>
          <w:szCs w:val="22"/>
        </w:rPr>
      </w:pPr>
      <w:r w:rsidRPr="00900C21">
        <w:rPr>
          <w:rFonts w:ascii="Arial" w:hAnsi="Arial" w:cs="Arial"/>
          <w:b/>
          <w:sz w:val="22"/>
          <w:szCs w:val="22"/>
        </w:rPr>
        <w:t>P</w:t>
      </w:r>
      <w:r w:rsidR="00E05385">
        <w:rPr>
          <w:rFonts w:ascii="Arial" w:hAnsi="Arial" w:cs="Arial"/>
          <w:b/>
          <w:sz w:val="22"/>
          <w:szCs w:val="22"/>
        </w:rPr>
        <w:t>RIMERO</w:t>
      </w:r>
      <w:r w:rsidRPr="00900C21">
        <w:rPr>
          <w:rFonts w:ascii="Arial" w:hAnsi="Arial" w:cs="Arial"/>
          <w:b/>
          <w:sz w:val="22"/>
          <w:szCs w:val="22"/>
        </w:rPr>
        <w:t>.</w:t>
      </w:r>
      <w:r w:rsidRPr="00900C21">
        <w:rPr>
          <w:rFonts w:ascii="Arial" w:hAnsi="Arial" w:cs="Arial"/>
          <w:sz w:val="22"/>
          <w:szCs w:val="22"/>
        </w:rPr>
        <w:t xml:space="preserve">  En cumplimiento a lo establecido por la Constitución Política del Estado de Nuevo León, en su Artículo 125, en la Ley Orgánica de la Administración Pública Municipal en su Artículo 26 Inciso C) Fracción III, así como a lo estipulado en el Artículo 7, de la Ley de Fiscalización Superior del Estado de Nuevo León, y demás relativas, </w:t>
      </w:r>
      <w:r w:rsidRPr="00900C21">
        <w:rPr>
          <w:rFonts w:ascii="Arial" w:hAnsi="Arial" w:cs="Arial"/>
          <w:b/>
          <w:sz w:val="22"/>
          <w:szCs w:val="22"/>
        </w:rPr>
        <w:t>se envíe al H. Congreso del Estado de Nuevo León la Cuenta Pública Municipal correspondiente al ejercicio 2014, para su examen y aprobación en su caso</w:t>
      </w:r>
      <w:r w:rsidRPr="00900C21">
        <w:rPr>
          <w:rFonts w:ascii="Arial" w:hAnsi="Arial" w:cs="Arial"/>
          <w:sz w:val="22"/>
          <w:szCs w:val="22"/>
        </w:rPr>
        <w:t>.</w:t>
      </w:r>
    </w:p>
    <w:p w14:paraId="772B3B7B" w14:textId="77777777" w:rsidR="00900C21" w:rsidRPr="00900C21" w:rsidRDefault="00900C21" w:rsidP="00900C21">
      <w:pPr>
        <w:jc w:val="both"/>
        <w:rPr>
          <w:rFonts w:ascii="Arial" w:hAnsi="Arial" w:cs="Arial"/>
          <w:sz w:val="22"/>
          <w:szCs w:val="22"/>
        </w:rPr>
      </w:pPr>
    </w:p>
    <w:p w14:paraId="5095DB43" w14:textId="3F129D05" w:rsidR="00900C21" w:rsidRPr="00900C21" w:rsidRDefault="00900C21" w:rsidP="00900C21">
      <w:pPr>
        <w:jc w:val="both"/>
        <w:rPr>
          <w:rFonts w:ascii="Arial" w:hAnsi="Arial" w:cs="Arial"/>
          <w:sz w:val="22"/>
          <w:szCs w:val="22"/>
        </w:rPr>
      </w:pPr>
      <w:r w:rsidRPr="00900C21">
        <w:rPr>
          <w:rFonts w:ascii="Arial" w:hAnsi="Arial" w:cs="Arial"/>
          <w:b/>
          <w:sz w:val="22"/>
          <w:szCs w:val="22"/>
        </w:rPr>
        <w:t>S</w:t>
      </w:r>
      <w:r w:rsidR="00E05385">
        <w:rPr>
          <w:rFonts w:ascii="Arial" w:hAnsi="Arial" w:cs="Arial"/>
          <w:b/>
          <w:sz w:val="22"/>
          <w:szCs w:val="22"/>
        </w:rPr>
        <w:t>EGUNDO</w:t>
      </w:r>
      <w:r w:rsidRPr="00900C21">
        <w:rPr>
          <w:rFonts w:ascii="Arial" w:hAnsi="Arial" w:cs="Arial"/>
          <w:b/>
          <w:sz w:val="22"/>
          <w:szCs w:val="22"/>
        </w:rPr>
        <w:t xml:space="preserve">. </w:t>
      </w:r>
      <w:r w:rsidRPr="00900C21">
        <w:rPr>
          <w:rFonts w:ascii="Arial" w:hAnsi="Arial" w:cs="Arial"/>
          <w:sz w:val="22"/>
          <w:szCs w:val="22"/>
        </w:rPr>
        <w:t xml:space="preserve"> </w:t>
      </w:r>
      <w:r w:rsidR="00290587">
        <w:rPr>
          <w:rFonts w:ascii="Arial" w:hAnsi="Arial" w:cs="Arial"/>
          <w:sz w:val="22"/>
          <w:szCs w:val="22"/>
        </w:rPr>
        <w:t>Difúndase</w:t>
      </w:r>
      <w:r w:rsidRPr="00900C21">
        <w:rPr>
          <w:rFonts w:ascii="Arial" w:hAnsi="Arial" w:cs="Arial"/>
          <w:sz w:val="22"/>
          <w:szCs w:val="22"/>
        </w:rPr>
        <w:t xml:space="preserve"> el acuerdo </w:t>
      </w:r>
      <w:r w:rsidR="00290587">
        <w:rPr>
          <w:rFonts w:ascii="Arial" w:hAnsi="Arial" w:cs="Arial"/>
          <w:sz w:val="22"/>
          <w:szCs w:val="22"/>
        </w:rPr>
        <w:t xml:space="preserve">primero del presente Dictamen </w:t>
      </w:r>
      <w:r w:rsidRPr="00900C21">
        <w:rPr>
          <w:rFonts w:ascii="Arial" w:hAnsi="Arial" w:cs="Arial"/>
          <w:sz w:val="22"/>
          <w:szCs w:val="22"/>
        </w:rPr>
        <w:t>en la Gaceta Municipal y en la página oficial del Municipio de Monterrey www.monterrey.gob.mx.</w:t>
      </w:r>
    </w:p>
    <w:p w14:paraId="200983AA" w14:textId="77777777" w:rsidR="00900C21" w:rsidRPr="00900C21" w:rsidRDefault="00900C21" w:rsidP="00900C21">
      <w:pPr>
        <w:jc w:val="center"/>
        <w:rPr>
          <w:rFonts w:ascii="Arial" w:hAnsi="Arial" w:cs="Arial"/>
          <w:sz w:val="22"/>
          <w:szCs w:val="22"/>
        </w:rPr>
      </w:pPr>
    </w:p>
    <w:p w14:paraId="280CE0EF" w14:textId="77777777" w:rsidR="00900C21" w:rsidRPr="00900C21" w:rsidRDefault="00900C21" w:rsidP="00900C21">
      <w:pPr>
        <w:jc w:val="center"/>
        <w:rPr>
          <w:rFonts w:ascii="Arial" w:hAnsi="Arial" w:cs="Arial"/>
          <w:sz w:val="22"/>
          <w:szCs w:val="22"/>
        </w:rPr>
      </w:pPr>
    </w:p>
    <w:p w14:paraId="44D7581B" w14:textId="51A29885" w:rsidR="00900C21" w:rsidRPr="00900C21" w:rsidRDefault="00900C21" w:rsidP="00900C21">
      <w:pPr>
        <w:jc w:val="center"/>
        <w:rPr>
          <w:rFonts w:ascii="Arial" w:hAnsi="Arial" w:cs="Arial"/>
          <w:b/>
          <w:sz w:val="22"/>
          <w:szCs w:val="22"/>
        </w:rPr>
      </w:pPr>
      <w:r w:rsidRPr="00900C21">
        <w:rPr>
          <w:rFonts w:ascii="Arial" w:hAnsi="Arial" w:cs="Arial"/>
          <w:b/>
          <w:sz w:val="22"/>
          <w:szCs w:val="22"/>
        </w:rPr>
        <w:lastRenderedPageBreak/>
        <w:t>MONTERREY, N. L. A 2</w:t>
      </w:r>
      <w:r>
        <w:rPr>
          <w:rFonts w:ascii="Arial" w:hAnsi="Arial" w:cs="Arial"/>
          <w:b/>
          <w:sz w:val="22"/>
          <w:szCs w:val="22"/>
        </w:rPr>
        <w:t>5</w:t>
      </w:r>
      <w:r w:rsidRPr="00900C21">
        <w:rPr>
          <w:rFonts w:ascii="Arial" w:hAnsi="Arial" w:cs="Arial"/>
          <w:b/>
          <w:sz w:val="22"/>
          <w:szCs w:val="22"/>
        </w:rPr>
        <w:t xml:space="preserve"> DE MARZO DE 2015</w:t>
      </w:r>
    </w:p>
    <w:p w14:paraId="633A1B65" w14:textId="77777777" w:rsidR="00900C21" w:rsidRDefault="00900C21" w:rsidP="00900C21">
      <w:pPr>
        <w:jc w:val="center"/>
        <w:rPr>
          <w:rFonts w:ascii="Arial" w:hAnsi="Arial" w:cs="Arial"/>
          <w:b/>
          <w:sz w:val="22"/>
          <w:szCs w:val="22"/>
        </w:rPr>
      </w:pPr>
      <w:r w:rsidRPr="00900C21">
        <w:rPr>
          <w:rFonts w:ascii="Arial" w:hAnsi="Arial" w:cs="Arial"/>
          <w:b/>
          <w:sz w:val="22"/>
          <w:szCs w:val="22"/>
        </w:rPr>
        <w:t xml:space="preserve">ASÍ LO ACUERDAN Y LO FIRMAN LOS INTEGRANTES DE LA COMISIÓN </w:t>
      </w:r>
    </w:p>
    <w:p w14:paraId="145BEE6F" w14:textId="4739DE43" w:rsidR="00900C21" w:rsidRPr="00900C21" w:rsidRDefault="00900C21" w:rsidP="00900C21">
      <w:pPr>
        <w:jc w:val="center"/>
        <w:rPr>
          <w:rFonts w:ascii="Arial" w:hAnsi="Arial" w:cs="Arial"/>
          <w:b/>
          <w:sz w:val="22"/>
          <w:szCs w:val="22"/>
        </w:rPr>
      </w:pPr>
      <w:r w:rsidRPr="00900C21">
        <w:rPr>
          <w:rFonts w:ascii="Arial" w:hAnsi="Arial" w:cs="Arial"/>
          <w:b/>
          <w:sz w:val="22"/>
          <w:szCs w:val="22"/>
        </w:rPr>
        <w:t>DE HACIENDA MUNICIPAL.</w:t>
      </w:r>
    </w:p>
    <w:p w14:paraId="25D6DE02" w14:textId="77777777" w:rsidR="00900C21" w:rsidRPr="00900C21" w:rsidRDefault="00900C21" w:rsidP="00900C21">
      <w:pPr>
        <w:jc w:val="both"/>
        <w:rPr>
          <w:rFonts w:ascii="Arial" w:hAnsi="Arial" w:cs="Arial"/>
          <w:b/>
          <w:sz w:val="22"/>
          <w:szCs w:val="22"/>
        </w:rPr>
      </w:pPr>
    </w:p>
    <w:p w14:paraId="3F0FC9B8" w14:textId="77777777" w:rsidR="00900C21" w:rsidRPr="00900C21" w:rsidRDefault="00900C21" w:rsidP="00900C21">
      <w:pPr>
        <w:jc w:val="both"/>
        <w:rPr>
          <w:rFonts w:ascii="Arial" w:hAnsi="Arial" w:cs="Arial"/>
          <w:b/>
          <w:sz w:val="22"/>
          <w:szCs w:val="22"/>
        </w:rPr>
      </w:pPr>
    </w:p>
    <w:p w14:paraId="5BBA6D43" w14:textId="77777777" w:rsidR="00900C21" w:rsidRPr="00900C21" w:rsidRDefault="00900C21" w:rsidP="00900C21">
      <w:pPr>
        <w:jc w:val="both"/>
        <w:rPr>
          <w:rFonts w:ascii="Arial" w:hAnsi="Arial" w:cs="Arial"/>
          <w:sz w:val="22"/>
          <w:szCs w:val="22"/>
        </w:rPr>
      </w:pPr>
    </w:p>
    <w:p w14:paraId="56296F30" w14:textId="77777777" w:rsidR="00900C21" w:rsidRPr="00900C21" w:rsidRDefault="00900C21" w:rsidP="00900C21">
      <w:pPr>
        <w:jc w:val="both"/>
        <w:rPr>
          <w:rFonts w:ascii="Arial" w:hAnsi="Arial" w:cs="Arial"/>
          <w:sz w:val="22"/>
          <w:szCs w:val="22"/>
        </w:rPr>
      </w:pPr>
    </w:p>
    <w:p w14:paraId="1EECD568" w14:textId="77777777" w:rsidR="008254FD" w:rsidRPr="00900C21" w:rsidRDefault="008254FD" w:rsidP="00B2018B">
      <w:pPr>
        <w:jc w:val="center"/>
        <w:rPr>
          <w:rFonts w:ascii="Arial" w:hAnsi="Arial" w:cs="Arial"/>
          <w:b/>
          <w:bCs/>
          <w:sz w:val="22"/>
          <w:szCs w:val="22"/>
          <w:lang w:val="pt-BR"/>
        </w:rPr>
      </w:pPr>
    </w:p>
    <w:p w14:paraId="32BF9C63" w14:textId="65C20F24" w:rsidR="008254FD" w:rsidRPr="00900C21" w:rsidRDefault="00900C21" w:rsidP="00900C21">
      <w:pPr>
        <w:tabs>
          <w:tab w:val="left" w:pos="5880"/>
        </w:tabs>
        <w:rPr>
          <w:rFonts w:ascii="Arial" w:hAnsi="Arial" w:cs="Arial"/>
          <w:b/>
          <w:bCs/>
          <w:sz w:val="22"/>
          <w:szCs w:val="22"/>
          <w:lang w:val="pt-BR"/>
        </w:rPr>
      </w:pPr>
      <w:r>
        <w:rPr>
          <w:rFonts w:ascii="Arial" w:hAnsi="Arial" w:cs="Arial"/>
          <w:b/>
          <w:bCs/>
          <w:sz w:val="22"/>
          <w:szCs w:val="22"/>
          <w:lang w:val="pt-BR"/>
        </w:rPr>
        <w:tab/>
      </w:r>
    </w:p>
    <w:p w14:paraId="7772196D" w14:textId="77777777" w:rsidR="00EE0C28" w:rsidRPr="00900C21" w:rsidRDefault="00EE0C28">
      <w:pPr>
        <w:jc w:val="center"/>
        <w:rPr>
          <w:rFonts w:ascii="Arial" w:hAnsi="Arial" w:cs="Arial"/>
          <w:b/>
          <w:bCs/>
          <w:sz w:val="22"/>
          <w:szCs w:val="22"/>
          <w:lang w:val="pt-BR"/>
        </w:rPr>
      </w:pPr>
    </w:p>
    <w:p w14:paraId="4A16E1CF" w14:textId="77777777" w:rsidR="005E1D7E" w:rsidRPr="00900C21" w:rsidRDefault="005E1D7E">
      <w:pPr>
        <w:jc w:val="center"/>
        <w:rPr>
          <w:rFonts w:ascii="Arial" w:hAnsi="Arial" w:cs="Arial"/>
          <w:b/>
          <w:bCs/>
          <w:sz w:val="22"/>
          <w:szCs w:val="22"/>
          <w:lang w:val="pt-BR"/>
        </w:rPr>
      </w:pPr>
    </w:p>
    <w:tbl>
      <w:tblPr>
        <w:tblStyle w:val="Tablaconcuadrcula"/>
        <w:tblW w:w="9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988"/>
      </w:tblGrid>
      <w:tr w:rsidR="00AC1132" w:rsidRPr="00900C21" w14:paraId="0F1D21F3" w14:textId="77777777" w:rsidTr="00EE0C28">
        <w:trPr>
          <w:trHeight w:val="760"/>
        </w:trPr>
        <w:tc>
          <w:tcPr>
            <w:tcW w:w="4678" w:type="dxa"/>
          </w:tcPr>
          <w:p w14:paraId="33654AE7" w14:textId="77777777" w:rsidR="00AC1132" w:rsidRPr="00900C21" w:rsidRDefault="00AC1132">
            <w:pPr>
              <w:jc w:val="center"/>
              <w:rPr>
                <w:rFonts w:ascii="Arial" w:eastAsia="MS Mincho" w:hAnsi="Arial" w:cs="Arial"/>
                <w:b/>
                <w:sz w:val="22"/>
                <w:szCs w:val="22"/>
              </w:rPr>
            </w:pPr>
            <w:r w:rsidRPr="00900C21">
              <w:rPr>
                <w:rFonts w:ascii="Arial" w:eastAsia="MS Mincho" w:hAnsi="Arial" w:cs="Arial"/>
                <w:b/>
                <w:sz w:val="22"/>
                <w:szCs w:val="22"/>
              </w:rPr>
              <w:t>SÍNDICO DAVID REX OCHOA PÉREZ</w:t>
            </w:r>
            <w:r w:rsidRPr="00900C21">
              <w:rPr>
                <w:rFonts w:ascii="Arial" w:eastAsia="MS Mincho" w:hAnsi="Arial" w:cs="Arial"/>
                <w:b/>
                <w:sz w:val="22"/>
                <w:szCs w:val="22"/>
              </w:rPr>
              <w:tab/>
            </w:r>
          </w:p>
          <w:p w14:paraId="31E3FE79" w14:textId="4FF75DA7" w:rsidR="00AC1132" w:rsidRPr="00900C21" w:rsidRDefault="00AC1132">
            <w:pPr>
              <w:jc w:val="center"/>
              <w:rPr>
                <w:rFonts w:ascii="Arial" w:hAnsi="Arial" w:cs="Arial"/>
                <w:b/>
                <w:bCs/>
                <w:sz w:val="22"/>
                <w:szCs w:val="22"/>
                <w:lang w:val="pt-BR"/>
              </w:rPr>
            </w:pPr>
            <w:r w:rsidRPr="00900C21">
              <w:rPr>
                <w:rFonts w:ascii="Arial" w:eastAsia="MS Mincho" w:hAnsi="Arial" w:cs="Arial"/>
                <w:b/>
                <w:sz w:val="22"/>
                <w:szCs w:val="22"/>
              </w:rPr>
              <w:t>PRESIDENTE</w:t>
            </w:r>
          </w:p>
        </w:tc>
        <w:tc>
          <w:tcPr>
            <w:tcW w:w="4988" w:type="dxa"/>
          </w:tcPr>
          <w:p w14:paraId="03E61CBF" w14:textId="77777777" w:rsidR="00AC1132" w:rsidRPr="00900C21" w:rsidRDefault="00AC1132">
            <w:pPr>
              <w:jc w:val="center"/>
              <w:rPr>
                <w:rFonts w:ascii="Arial" w:hAnsi="Arial" w:cs="Arial"/>
                <w:b/>
                <w:bCs/>
                <w:sz w:val="22"/>
                <w:szCs w:val="22"/>
              </w:rPr>
            </w:pPr>
            <w:r w:rsidRPr="00900C21">
              <w:rPr>
                <w:rFonts w:ascii="Arial" w:eastAsia="MS Mincho" w:hAnsi="Arial" w:cs="Arial"/>
                <w:b/>
                <w:sz w:val="22"/>
                <w:szCs w:val="22"/>
              </w:rPr>
              <w:t xml:space="preserve">  REGIDOR BENANCIO AGUIRRE </w:t>
            </w:r>
            <w:r w:rsidRPr="00900C21">
              <w:rPr>
                <w:rFonts w:ascii="Arial" w:hAnsi="Arial" w:cs="Arial"/>
                <w:b/>
                <w:bCs/>
                <w:sz w:val="22"/>
                <w:szCs w:val="22"/>
              </w:rPr>
              <w:t xml:space="preserve">MARTÍNEZ    </w:t>
            </w:r>
          </w:p>
          <w:p w14:paraId="12A64120" w14:textId="2DE97439" w:rsidR="00AC1132" w:rsidRPr="00900C21" w:rsidRDefault="00AC1132">
            <w:pPr>
              <w:jc w:val="center"/>
              <w:rPr>
                <w:rFonts w:ascii="Arial" w:hAnsi="Arial" w:cs="Arial"/>
                <w:b/>
                <w:bCs/>
                <w:sz w:val="22"/>
                <w:szCs w:val="22"/>
                <w:lang w:val="pt-BR"/>
              </w:rPr>
            </w:pPr>
            <w:r w:rsidRPr="00900C21">
              <w:rPr>
                <w:rFonts w:ascii="Arial" w:hAnsi="Arial" w:cs="Arial"/>
                <w:b/>
                <w:bCs/>
                <w:sz w:val="22"/>
                <w:szCs w:val="22"/>
              </w:rPr>
              <w:t>SECRETARIO</w:t>
            </w:r>
          </w:p>
        </w:tc>
      </w:tr>
      <w:tr w:rsidR="00AC1132" w:rsidRPr="00900C21" w14:paraId="21A0C30A" w14:textId="77777777" w:rsidTr="009B6557">
        <w:trPr>
          <w:trHeight w:val="1721"/>
        </w:trPr>
        <w:tc>
          <w:tcPr>
            <w:tcW w:w="4678" w:type="dxa"/>
          </w:tcPr>
          <w:p w14:paraId="7BDF55F5" w14:textId="40D9161A" w:rsidR="008254FD" w:rsidRPr="00900C21" w:rsidRDefault="007C4697">
            <w:pPr>
              <w:jc w:val="center"/>
              <w:rPr>
                <w:rFonts w:ascii="Arial" w:hAnsi="Arial" w:cs="Arial"/>
                <w:b/>
                <w:sz w:val="22"/>
                <w:szCs w:val="22"/>
              </w:rPr>
            </w:pPr>
            <w:r>
              <w:rPr>
                <w:rFonts w:ascii="Arial" w:hAnsi="Arial" w:cs="Arial"/>
                <w:b/>
                <w:sz w:val="22"/>
                <w:szCs w:val="22"/>
              </w:rPr>
              <w:t>RÚBRICA</w:t>
            </w:r>
          </w:p>
          <w:p w14:paraId="41F18998" w14:textId="77777777" w:rsidR="008254FD" w:rsidRPr="00900C21" w:rsidRDefault="008254FD">
            <w:pPr>
              <w:jc w:val="center"/>
              <w:rPr>
                <w:rFonts w:ascii="Arial" w:hAnsi="Arial" w:cs="Arial"/>
                <w:b/>
                <w:sz w:val="22"/>
                <w:szCs w:val="22"/>
              </w:rPr>
            </w:pPr>
          </w:p>
          <w:p w14:paraId="6B12DCDE" w14:textId="77777777" w:rsidR="00EE0C28" w:rsidRDefault="00EE0C28">
            <w:pPr>
              <w:jc w:val="center"/>
              <w:rPr>
                <w:rFonts w:ascii="Arial" w:hAnsi="Arial" w:cs="Arial"/>
                <w:b/>
                <w:sz w:val="22"/>
                <w:szCs w:val="22"/>
              </w:rPr>
            </w:pPr>
          </w:p>
          <w:p w14:paraId="426748F0" w14:textId="77777777" w:rsidR="00EA45D2" w:rsidRDefault="00EA45D2">
            <w:pPr>
              <w:jc w:val="center"/>
              <w:rPr>
                <w:rFonts w:ascii="Arial" w:hAnsi="Arial" w:cs="Arial"/>
                <w:b/>
                <w:sz w:val="22"/>
                <w:szCs w:val="22"/>
              </w:rPr>
            </w:pPr>
          </w:p>
          <w:p w14:paraId="3AEEC7F3" w14:textId="77777777" w:rsidR="00900C21" w:rsidRPr="00900C21" w:rsidRDefault="00900C21">
            <w:pPr>
              <w:jc w:val="center"/>
              <w:rPr>
                <w:rFonts w:ascii="Arial" w:hAnsi="Arial" w:cs="Arial"/>
                <w:b/>
                <w:sz w:val="22"/>
                <w:szCs w:val="22"/>
              </w:rPr>
            </w:pPr>
          </w:p>
          <w:p w14:paraId="13FF827E" w14:textId="77777777" w:rsidR="008254FD" w:rsidRPr="00900C21" w:rsidRDefault="008254FD">
            <w:pPr>
              <w:jc w:val="center"/>
              <w:rPr>
                <w:rFonts w:ascii="Arial" w:hAnsi="Arial" w:cs="Arial"/>
                <w:b/>
                <w:sz w:val="22"/>
                <w:szCs w:val="22"/>
              </w:rPr>
            </w:pPr>
          </w:p>
          <w:p w14:paraId="4DE9839B" w14:textId="76E0A20B" w:rsidR="00900C21" w:rsidRPr="00900C21" w:rsidRDefault="00900C21" w:rsidP="00900C21">
            <w:pPr>
              <w:jc w:val="center"/>
              <w:rPr>
                <w:rFonts w:ascii="Arial" w:hAnsi="Arial" w:cs="Arial"/>
                <w:b/>
                <w:sz w:val="22"/>
                <w:szCs w:val="22"/>
              </w:rPr>
            </w:pPr>
            <w:r>
              <w:rPr>
                <w:rFonts w:ascii="Arial" w:hAnsi="Arial" w:cs="Arial"/>
                <w:b/>
                <w:sz w:val="22"/>
                <w:szCs w:val="22"/>
              </w:rPr>
              <w:t>REGIDOR</w:t>
            </w:r>
            <w:r w:rsidR="00AC1132" w:rsidRPr="00900C21">
              <w:rPr>
                <w:rFonts w:ascii="Arial" w:hAnsi="Arial" w:cs="Arial"/>
                <w:b/>
                <w:sz w:val="22"/>
                <w:szCs w:val="22"/>
              </w:rPr>
              <w:t xml:space="preserve"> </w:t>
            </w:r>
            <w:r w:rsidRPr="00900C21">
              <w:rPr>
                <w:rFonts w:ascii="Arial" w:hAnsi="Arial" w:cs="Arial"/>
                <w:b/>
                <w:sz w:val="22"/>
                <w:szCs w:val="22"/>
              </w:rPr>
              <w:t>EUGENIO MONTIEL AMOROSO</w:t>
            </w:r>
          </w:p>
          <w:p w14:paraId="094B5F52" w14:textId="77777777" w:rsidR="00AC1132" w:rsidRDefault="00900C21" w:rsidP="00900C21">
            <w:pPr>
              <w:jc w:val="center"/>
              <w:rPr>
                <w:rFonts w:ascii="Arial" w:hAnsi="Arial" w:cs="Arial"/>
                <w:b/>
                <w:sz w:val="22"/>
                <w:szCs w:val="22"/>
              </w:rPr>
            </w:pPr>
            <w:r w:rsidRPr="00900C21">
              <w:rPr>
                <w:rFonts w:ascii="Arial" w:hAnsi="Arial" w:cs="Arial"/>
                <w:b/>
                <w:sz w:val="22"/>
                <w:szCs w:val="22"/>
              </w:rPr>
              <w:t>VOCAL</w:t>
            </w:r>
          </w:p>
          <w:p w14:paraId="2B9477A6" w14:textId="77777777" w:rsidR="007C4697" w:rsidRDefault="007C4697" w:rsidP="00900C21">
            <w:pPr>
              <w:jc w:val="center"/>
              <w:rPr>
                <w:rFonts w:ascii="Arial" w:hAnsi="Arial" w:cs="Arial"/>
                <w:b/>
                <w:sz w:val="22"/>
                <w:szCs w:val="22"/>
              </w:rPr>
            </w:pPr>
          </w:p>
          <w:p w14:paraId="79BEF13F" w14:textId="77777777" w:rsidR="007C4697" w:rsidRPr="00900C21" w:rsidRDefault="007C4697" w:rsidP="007C4697">
            <w:pPr>
              <w:jc w:val="center"/>
              <w:rPr>
                <w:rFonts w:ascii="Arial" w:hAnsi="Arial" w:cs="Arial"/>
                <w:b/>
                <w:sz w:val="22"/>
                <w:szCs w:val="22"/>
              </w:rPr>
            </w:pPr>
            <w:r>
              <w:rPr>
                <w:rFonts w:ascii="Arial" w:hAnsi="Arial" w:cs="Arial"/>
                <w:b/>
                <w:sz w:val="22"/>
                <w:szCs w:val="22"/>
              </w:rPr>
              <w:t>RÚBRICA</w:t>
            </w:r>
          </w:p>
          <w:p w14:paraId="32AB3494" w14:textId="126ABE1C" w:rsidR="007C4697" w:rsidRPr="00900C21" w:rsidRDefault="007C4697" w:rsidP="00900C21">
            <w:pPr>
              <w:jc w:val="center"/>
              <w:rPr>
                <w:rFonts w:ascii="Arial" w:hAnsi="Arial" w:cs="Arial"/>
                <w:b/>
                <w:bCs/>
                <w:sz w:val="22"/>
                <w:szCs w:val="22"/>
                <w:lang w:val="pt-BR"/>
              </w:rPr>
            </w:pPr>
          </w:p>
        </w:tc>
        <w:tc>
          <w:tcPr>
            <w:tcW w:w="4988" w:type="dxa"/>
          </w:tcPr>
          <w:p w14:paraId="064E6A29" w14:textId="77777777" w:rsidR="007C4697" w:rsidRPr="00900C21" w:rsidRDefault="007C4697" w:rsidP="007C4697">
            <w:pPr>
              <w:jc w:val="center"/>
              <w:rPr>
                <w:rFonts w:ascii="Arial" w:hAnsi="Arial" w:cs="Arial"/>
                <w:b/>
                <w:sz w:val="22"/>
                <w:szCs w:val="22"/>
              </w:rPr>
            </w:pPr>
            <w:r>
              <w:rPr>
                <w:rFonts w:ascii="Arial" w:hAnsi="Arial" w:cs="Arial"/>
                <w:b/>
                <w:sz w:val="22"/>
                <w:szCs w:val="22"/>
              </w:rPr>
              <w:t>RÚBRICA</w:t>
            </w:r>
          </w:p>
          <w:p w14:paraId="376AD804" w14:textId="77777777" w:rsidR="008254FD" w:rsidRPr="00900C21" w:rsidRDefault="008254FD">
            <w:pPr>
              <w:jc w:val="center"/>
              <w:rPr>
                <w:rFonts w:ascii="Arial" w:hAnsi="Arial" w:cs="Arial"/>
                <w:b/>
                <w:sz w:val="22"/>
                <w:szCs w:val="22"/>
                <w:lang w:val="pt-BR"/>
              </w:rPr>
            </w:pPr>
          </w:p>
          <w:p w14:paraId="4C3DE4C1" w14:textId="77777777" w:rsidR="008254FD" w:rsidRDefault="008254FD">
            <w:pPr>
              <w:jc w:val="center"/>
              <w:rPr>
                <w:rFonts w:ascii="Arial" w:hAnsi="Arial" w:cs="Arial"/>
                <w:b/>
                <w:sz w:val="22"/>
                <w:szCs w:val="22"/>
              </w:rPr>
            </w:pPr>
          </w:p>
          <w:p w14:paraId="121091C0" w14:textId="77777777" w:rsidR="00900C21" w:rsidRDefault="00900C21">
            <w:pPr>
              <w:jc w:val="center"/>
              <w:rPr>
                <w:rFonts w:ascii="Arial" w:hAnsi="Arial" w:cs="Arial"/>
                <w:b/>
                <w:sz w:val="22"/>
                <w:szCs w:val="22"/>
              </w:rPr>
            </w:pPr>
          </w:p>
          <w:p w14:paraId="0292522D" w14:textId="77777777" w:rsidR="00EA45D2" w:rsidRPr="00900C21" w:rsidRDefault="00EA45D2">
            <w:pPr>
              <w:jc w:val="center"/>
              <w:rPr>
                <w:rFonts w:ascii="Arial" w:hAnsi="Arial" w:cs="Arial"/>
                <w:b/>
                <w:sz w:val="22"/>
                <w:szCs w:val="22"/>
              </w:rPr>
            </w:pPr>
          </w:p>
          <w:p w14:paraId="7594F517" w14:textId="77777777" w:rsidR="00EE0C28" w:rsidRPr="00900C21" w:rsidRDefault="00EE0C28">
            <w:pPr>
              <w:jc w:val="center"/>
              <w:rPr>
                <w:rFonts w:ascii="Arial" w:hAnsi="Arial" w:cs="Arial"/>
                <w:b/>
                <w:sz w:val="22"/>
                <w:szCs w:val="22"/>
              </w:rPr>
            </w:pPr>
          </w:p>
          <w:p w14:paraId="63ACB4D2" w14:textId="46B34E62" w:rsidR="00AC1132" w:rsidRPr="00900C21" w:rsidRDefault="00AC1132">
            <w:pPr>
              <w:jc w:val="center"/>
              <w:rPr>
                <w:rFonts w:ascii="Arial" w:hAnsi="Arial" w:cs="Arial"/>
                <w:b/>
                <w:sz w:val="22"/>
                <w:szCs w:val="22"/>
              </w:rPr>
            </w:pPr>
            <w:r w:rsidRPr="00900C21">
              <w:rPr>
                <w:rFonts w:ascii="Arial" w:hAnsi="Arial" w:cs="Arial"/>
                <w:b/>
                <w:sz w:val="22"/>
                <w:szCs w:val="22"/>
              </w:rPr>
              <w:t xml:space="preserve">REGIDOR </w:t>
            </w:r>
            <w:r w:rsidR="00900C21">
              <w:rPr>
                <w:rFonts w:ascii="Arial" w:hAnsi="Arial" w:cs="Arial"/>
                <w:b/>
                <w:sz w:val="22"/>
                <w:szCs w:val="22"/>
              </w:rPr>
              <w:t>GENARO RODRÍGUEZ TENIENTE</w:t>
            </w:r>
          </w:p>
          <w:p w14:paraId="2D39E4D7" w14:textId="77777777" w:rsidR="00AC1132" w:rsidRDefault="00AC1132">
            <w:pPr>
              <w:jc w:val="center"/>
              <w:rPr>
                <w:rFonts w:ascii="Arial" w:hAnsi="Arial" w:cs="Arial"/>
                <w:b/>
                <w:sz w:val="22"/>
                <w:szCs w:val="22"/>
              </w:rPr>
            </w:pPr>
            <w:r w:rsidRPr="00900C21">
              <w:rPr>
                <w:rFonts w:ascii="Arial" w:hAnsi="Arial" w:cs="Arial"/>
                <w:b/>
                <w:sz w:val="22"/>
                <w:szCs w:val="22"/>
              </w:rPr>
              <w:t>VOCAL</w:t>
            </w:r>
          </w:p>
          <w:p w14:paraId="210CD5C3" w14:textId="77777777" w:rsidR="007C4697" w:rsidRDefault="007C4697">
            <w:pPr>
              <w:jc w:val="center"/>
              <w:rPr>
                <w:rFonts w:ascii="Arial" w:hAnsi="Arial" w:cs="Arial"/>
                <w:b/>
                <w:sz w:val="22"/>
                <w:szCs w:val="22"/>
              </w:rPr>
            </w:pPr>
          </w:p>
          <w:p w14:paraId="04716286" w14:textId="77777777" w:rsidR="007C4697" w:rsidRPr="00900C21" w:rsidRDefault="007C4697" w:rsidP="007C4697">
            <w:pPr>
              <w:jc w:val="center"/>
              <w:rPr>
                <w:rFonts w:ascii="Arial" w:hAnsi="Arial" w:cs="Arial"/>
                <w:b/>
                <w:sz w:val="22"/>
                <w:szCs w:val="22"/>
              </w:rPr>
            </w:pPr>
            <w:r>
              <w:rPr>
                <w:rFonts w:ascii="Arial" w:hAnsi="Arial" w:cs="Arial"/>
                <w:b/>
                <w:sz w:val="22"/>
                <w:szCs w:val="22"/>
              </w:rPr>
              <w:t>RÚBRICA</w:t>
            </w:r>
          </w:p>
          <w:p w14:paraId="6D0CDDAA" w14:textId="73A1D106" w:rsidR="007C4697" w:rsidRPr="00900C21" w:rsidRDefault="007C4697">
            <w:pPr>
              <w:jc w:val="center"/>
              <w:rPr>
                <w:rFonts w:ascii="Arial" w:hAnsi="Arial" w:cs="Arial"/>
                <w:b/>
                <w:bCs/>
                <w:sz w:val="22"/>
                <w:szCs w:val="22"/>
                <w:lang w:val="pt-BR"/>
              </w:rPr>
            </w:pPr>
            <w:bookmarkStart w:id="0" w:name="_GoBack"/>
            <w:bookmarkEnd w:id="0"/>
          </w:p>
        </w:tc>
      </w:tr>
    </w:tbl>
    <w:p w14:paraId="6C1A1BC3" w14:textId="77777777" w:rsidR="005E1D7E" w:rsidRPr="00900C21" w:rsidRDefault="005E1D7E" w:rsidP="00FB1382">
      <w:pPr>
        <w:rPr>
          <w:rFonts w:ascii="Arial" w:hAnsi="Arial" w:cs="Arial"/>
          <w:b/>
          <w:bCs/>
          <w:sz w:val="22"/>
          <w:szCs w:val="22"/>
        </w:rPr>
      </w:pPr>
    </w:p>
    <w:sectPr w:rsidR="005E1D7E" w:rsidRPr="00900C21" w:rsidSect="00771AFB">
      <w:headerReference w:type="default" r:id="rId10"/>
      <w:footerReference w:type="even" r:id="rId11"/>
      <w:footerReference w:type="default" r:id="rId12"/>
      <w:pgSz w:w="12240" w:h="15840"/>
      <w:pgMar w:top="1304" w:right="1304" w:bottom="1304" w:left="1304" w:header="720" w:footer="11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56A7CA" w14:textId="77777777" w:rsidR="002170B9" w:rsidRDefault="002170B9">
      <w:r>
        <w:separator/>
      </w:r>
    </w:p>
  </w:endnote>
  <w:endnote w:type="continuationSeparator" w:id="0">
    <w:p w14:paraId="4240834B" w14:textId="77777777" w:rsidR="002170B9" w:rsidRDefault="00217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3D129" w14:textId="77777777" w:rsidR="008D1CD2" w:rsidRDefault="008D1CD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CFBF326" w14:textId="77777777" w:rsidR="008D1CD2" w:rsidRDefault="008D1CD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EDFAA" w14:textId="77777777" w:rsidR="00FB1382" w:rsidRPr="00FB1382" w:rsidRDefault="00FB1382" w:rsidP="00AC1132">
    <w:pPr>
      <w:pStyle w:val="Piedepgina"/>
      <w:ind w:right="360"/>
      <w:jc w:val="center"/>
      <w:rPr>
        <w:rFonts w:ascii="Arial" w:hAnsi="Arial" w:cs="Arial"/>
        <w:sz w:val="2"/>
        <w:szCs w:val="16"/>
      </w:rPr>
    </w:pPr>
  </w:p>
  <w:p w14:paraId="334EA317" w14:textId="77777777" w:rsidR="009B6557" w:rsidRDefault="009B6557" w:rsidP="00AC1132">
    <w:pPr>
      <w:pStyle w:val="Piedepgina"/>
      <w:ind w:right="360"/>
      <w:jc w:val="center"/>
      <w:rPr>
        <w:rFonts w:ascii="Arial" w:hAnsi="Arial" w:cs="Arial"/>
        <w:sz w:val="16"/>
        <w:szCs w:val="16"/>
      </w:rPr>
    </w:pPr>
  </w:p>
  <w:p w14:paraId="6EF49931" w14:textId="09813C76" w:rsidR="00AC1132" w:rsidRPr="007C7A13" w:rsidRDefault="00900C21" w:rsidP="00AC1132">
    <w:pPr>
      <w:pStyle w:val="Piedepgina"/>
      <w:ind w:right="360"/>
      <w:jc w:val="center"/>
      <w:rPr>
        <w:rFonts w:ascii="Arial" w:hAnsi="Arial" w:cs="Arial"/>
        <w:sz w:val="16"/>
        <w:szCs w:val="16"/>
      </w:rPr>
    </w:pPr>
    <w:r>
      <w:rPr>
        <w:rFonts w:ascii="Arial" w:hAnsi="Arial" w:cs="Arial"/>
        <w:sz w:val="16"/>
        <w:szCs w:val="16"/>
      </w:rPr>
      <w:t>Dictamen sobre la Cuenta Pública Anual correspondiente al ejercicio 2014</w:t>
    </w:r>
    <w:r w:rsidR="00AC1132">
      <w:rPr>
        <w:rFonts w:ascii="Arial" w:hAnsi="Arial" w:cs="Arial"/>
        <w:sz w:val="16"/>
        <w:szCs w:val="16"/>
      </w:rPr>
      <w:t>.</w:t>
    </w:r>
  </w:p>
  <w:p w14:paraId="133AC281" w14:textId="71B5F957" w:rsidR="00AC1132" w:rsidRPr="00AC1132" w:rsidRDefault="002170B9">
    <w:pPr>
      <w:pStyle w:val="Piedepgina"/>
      <w:jc w:val="right"/>
      <w:rPr>
        <w:rFonts w:ascii="Arial" w:hAnsi="Arial" w:cs="Arial"/>
        <w:sz w:val="16"/>
      </w:rPr>
    </w:pPr>
    <w:sdt>
      <w:sdtPr>
        <w:rPr>
          <w:rFonts w:ascii="Arial" w:hAnsi="Arial" w:cs="Arial"/>
          <w:sz w:val="16"/>
        </w:rPr>
        <w:id w:val="197978632"/>
        <w:docPartObj>
          <w:docPartGallery w:val="Page Numbers (Bottom of Page)"/>
          <w:docPartUnique/>
        </w:docPartObj>
      </w:sdtPr>
      <w:sdtEndPr/>
      <w:sdtContent>
        <w:sdt>
          <w:sdtPr>
            <w:rPr>
              <w:rFonts w:ascii="Arial" w:hAnsi="Arial" w:cs="Arial"/>
              <w:sz w:val="16"/>
            </w:rPr>
            <w:id w:val="-1769616900"/>
            <w:docPartObj>
              <w:docPartGallery w:val="Page Numbers (Top of Page)"/>
              <w:docPartUnique/>
            </w:docPartObj>
          </w:sdtPr>
          <w:sdtEndPr/>
          <w:sdtContent>
            <w:r w:rsidR="00AC1132" w:rsidRPr="00AC1132">
              <w:rPr>
                <w:rFonts w:ascii="Arial" w:hAnsi="Arial" w:cs="Arial"/>
                <w:sz w:val="16"/>
                <w:lang w:val="es-ES"/>
              </w:rPr>
              <w:t xml:space="preserve">Página </w:t>
            </w:r>
            <w:r w:rsidR="00AC1132" w:rsidRPr="00AC1132">
              <w:rPr>
                <w:rFonts w:ascii="Arial" w:hAnsi="Arial" w:cs="Arial"/>
                <w:b/>
                <w:bCs/>
                <w:sz w:val="16"/>
                <w:szCs w:val="24"/>
              </w:rPr>
              <w:fldChar w:fldCharType="begin"/>
            </w:r>
            <w:r w:rsidR="00AC1132" w:rsidRPr="00AC1132">
              <w:rPr>
                <w:rFonts w:ascii="Arial" w:hAnsi="Arial" w:cs="Arial"/>
                <w:b/>
                <w:bCs/>
                <w:sz w:val="16"/>
              </w:rPr>
              <w:instrText>PAGE</w:instrText>
            </w:r>
            <w:r w:rsidR="00AC1132" w:rsidRPr="00AC1132">
              <w:rPr>
                <w:rFonts w:ascii="Arial" w:hAnsi="Arial" w:cs="Arial"/>
                <w:b/>
                <w:bCs/>
                <w:sz w:val="16"/>
                <w:szCs w:val="24"/>
              </w:rPr>
              <w:fldChar w:fldCharType="separate"/>
            </w:r>
            <w:r w:rsidR="007C4697">
              <w:rPr>
                <w:rFonts w:ascii="Arial" w:hAnsi="Arial" w:cs="Arial"/>
                <w:b/>
                <w:bCs/>
                <w:noProof/>
                <w:sz w:val="16"/>
              </w:rPr>
              <w:t>6</w:t>
            </w:r>
            <w:r w:rsidR="00AC1132" w:rsidRPr="00AC1132">
              <w:rPr>
                <w:rFonts w:ascii="Arial" w:hAnsi="Arial" w:cs="Arial"/>
                <w:b/>
                <w:bCs/>
                <w:sz w:val="16"/>
                <w:szCs w:val="24"/>
              </w:rPr>
              <w:fldChar w:fldCharType="end"/>
            </w:r>
            <w:r w:rsidR="00AC1132" w:rsidRPr="00AC1132">
              <w:rPr>
                <w:rFonts w:ascii="Arial" w:hAnsi="Arial" w:cs="Arial"/>
                <w:sz w:val="16"/>
                <w:lang w:val="es-ES"/>
              </w:rPr>
              <w:t xml:space="preserve"> de </w:t>
            </w:r>
            <w:r w:rsidR="00AC1132" w:rsidRPr="00AC1132">
              <w:rPr>
                <w:rFonts w:ascii="Arial" w:hAnsi="Arial" w:cs="Arial"/>
                <w:b/>
                <w:bCs/>
                <w:sz w:val="16"/>
                <w:szCs w:val="24"/>
              </w:rPr>
              <w:fldChar w:fldCharType="begin"/>
            </w:r>
            <w:r w:rsidR="00AC1132" w:rsidRPr="00AC1132">
              <w:rPr>
                <w:rFonts w:ascii="Arial" w:hAnsi="Arial" w:cs="Arial"/>
                <w:b/>
                <w:bCs/>
                <w:sz w:val="16"/>
              </w:rPr>
              <w:instrText>NUMPAGES</w:instrText>
            </w:r>
            <w:r w:rsidR="00AC1132" w:rsidRPr="00AC1132">
              <w:rPr>
                <w:rFonts w:ascii="Arial" w:hAnsi="Arial" w:cs="Arial"/>
                <w:b/>
                <w:bCs/>
                <w:sz w:val="16"/>
                <w:szCs w:val="24"/>
              </w:rPr>
              <w:fldChar w:fldCharType="separate"/>
            </w:r>
            <w:r w:rsidR="007C4697">
              <w:rPr>
                <w:rFonts w:ascii="Arial" w:hAnsi="Arial" w:cs="Arial"/>
                <w:b/>
                <w:bCs/>
                <w:noProof/>
                <w:sz w:val="16"/>
              </w:rPr>
              <w:t>7</w:t>
            </w:r>
            <w:r w:rsidR="00AC1132" w:rsidRPr="00AC1132">
              <w:rPr>
                <w:rFonts w:ascii="Arial" w:hAnsi="Arial" w:cs="Arial"/>
                <w:b/>
                <w:bCs/>
                <w:sz w:val="16"/>
                <w:szCs w:val="24"/>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EBAD4A" w14:textId="77777777" w:rsidR="002170B9" w:rsidRDefault="002170B9">
      <w:r>
        <w:separator/>
      </w:r>
    </w:p>
  </w:footnote>
  <w:footnote w:type="continuationSeparator" w:id="0">
    <w:p w14:paraId="1B9217A4" w14:textId="77777777" w:rsidR="002170B9" w:rsidRDefault="002170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03302" w14:textId="4D076001" w:rsidR="008D1CD2" w:rsidRDefault="008254FD" w:rsidP="004A1488">
    <w:pPr>
      <w:autoSpaceDE w:val="0"/>
      <w:autoSpaceDN w:val="0"/>
      <w:adjustRightInd w:val="0"/>
      <w:spacing w:before="7" w:line="140" w:lineRule="exact"/>
      <w:rPr>
        <w:sz w:val="14"/>
        <w:szCs w:val="14"/>
        <w:lang w:val="es-MX" w:eastAsia="es-MX"/>
      </w:rPr>
    </w:pPr>
    <w:r>
      <w:rPr>
        <w:noProof/>
        <w:sz w:val="14"/>
        <w:szCs w:val="14"/>
        <w:lang w:val="es-MX" w:eastAsia="es-MX"/>
      </w:rPr>
      <w:drawing>
        <wp:anchor distT="0" distB="0" distL="114300" distR="114300" simplePos="0" relativeHeight="251658240" behindDoc="1" locked="0" layoutInCell="1" allowOverlap="1" wp14:anchorId="1D4303A8" wp14:editId="4121CE47">
          <wp:simplePos x="0" y="0"/>
          <wp:positionH relativeFrom="column">
            <wp:posOffset>2620010</wp:posOffset>
          </wp:positionH>
          <wp:positionV relativeFrom="paragraph">
            <wp:posOffset>-171450</wp:posOffset>
          </wp:positionV>
          <wp:extent cx="962025" cy="912817"/>
          <wp:effectExtent l="0" t="0" r="0"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128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CD2">
      <w:rPr>
        <w:noProof/>
        <w:lang w:val="es-MX" w:eastAsia="es-MX"/>
      </w:rPr>
      <w:drawing>
        <wp:inline distT="0" distB="0" distL="0" distR="0" wp14:anchorId="6848F443" wp14:editId="51CFAA1F">
          <wp:extent cx="1990725" cy="1990725"/>
          <wp:effectExtent l="0" t="0" r="9525" b="9525"/>
          <wp:docPr id="2" name="Imagen 2" descr="escudo mty_vectores-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mty_vectores-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06A1C0FA" w14:textId="506BA78B" w:rsidR="008D1CD2" w:rsidRDefault="008D1CD2" w:rsidP="004A1488">
    <w:pPr>
      <w:autoSpaceDE w:val="0"/>
      <w:autoSpaceDN w:val="0"/>
      <w:adjustRightInd w:val="0"/>
      <w:ind w:left="3034" w:right="-20"/>
      <w:rPr>
        <w:sz w:val="20"/>
        <w:szCs w:val="20"/>
        <w:lang w:val="es-MX" w:eastAsia="es-MX"/>
      </w:rPr>
    </w:pPr>
    <w:r>
      <w:rPr>
        <w:noProof/>
        <w:sz w:val="14"/>
        <w:szCs w:val="14"/>
        <w:lang w:val="es-MX" w:eastAsia="es-MX"/>
      </w:rPr>
      <w:t xml:space="preserve">                 </w:t>
    </w:r>
  </w:p>
  <w:p w14:paraId="412271FF" w14:textId="77777777" w:rsidR="008254FD" w:rsidRDefault="008254FD" w:rsidP="008254FD">
    <w:pPr>
      <w:autoSpaceDE w:val="0"/>
      <w:autoSpaceDN w:val="0"/>
      <w:adjustRightInd w:val="0"/>
      <w:spacing w:before="63"/>
      <w:ind w:left="117" w:right="-20"/>
      <w:jc w:val="center"/>
      <w:rPr>
        <w:rFonts w:asciiTheme="minorHAnsi" w:hAnsiTheme="minorHAnsi"/>
        <w:b/>
        <w:bCs/>
        <w:sz w:val="16"/>
        <w:lang w:val="es-MX" w:eastAsia="es-MX"/>
      </w:rPr>
    </w:pPr>
  </w:p>
  <w:p w14:paraId="617C0CB1" w14:textId="77777777" w:rsidR="008254FD" w:rsidRDefault="008254FD" w:rsidP="008254FD">
    <w:pPr>
      <w:autoSpaceDE w:val="0"/>
      <w:autoSpaceDN w:val="0"/>
      <w:adjustRightInd w:val="0"/>
      <w:spacing w:before="63"/>
      <w:ind w:left="117" w:right="-20"/>
      <w:jc w:val="center"/>
      <w:rPr>
        <w:rFonts w:asciiTheme="minorHAnsi" w:hAnsiTheme="minorHAnsi"/>
        <w:b/>
        <w:bCs/>
        <w:sz w:val="16"/>
        <w:lang w:val="es-MX" w:eastAsia="es-MX"/>
      </w:rPr>
    </w:pPr>
  </w:p>
  <w:p w14:paraId="055A317B" w14:textId="1BA0C029" w:rsidR="009B6557" w:rsidRDefault="00301304" w:rsidP="00301304">
    <w:pPr>
      <w:tabs>
        <w:tab w:val="left" w:pos="5550"/>
      </w:tabs>
      <w:autoSpaceDE w:val="0"/>
      <w:autoSpaceDN w:val="0"/>
      <w:adjustRightInd w:val="0"/>
      <w:ind w:left="117" w:right="-23"/>
      <w:rPr>
        <w:rFonts w:asciiTheme="minorHAnsi" w:hAnsiTheme="minorHAnsi"/>
        <w:b/>
        <w:bCs/>
        <w:sz w:val="16"/>
        <w:lang w:val="es-MX" w:eastAsia="es-MX"/>
      </w:rPr>
    </w:pPr>
    <w:r>
      <w:rPr>
        <w:rFonts w:asciiTheme="minorHAnsi" w:hAnsiTheme="minorHAnsi"/>
        <w:b/>
        <w:bCs/>
        <w:sz w:val="16"/>
        <w:lang w:val="es-MX" w:eastAsia="es-MX"/>
      </w:rPr>
      <w:tab/>
    </w:r>
  </w:p>
  <w:p w14:paraId="00F8AB2E" w14:textId="77777777" w:rsidR="00301304" w:rsidRPr="009B6557" w:rsidRDefault="00301304" w:rsidP="00301304">
    <w:pPr>
      <w:tabs>
        <w:tab w:val="left" w:pos="5550"/>
      </w:tabs>
      <w:autoSpaceDE w:val="0"/>
      <w:autoSpaceDN w:val="0"/>
      <w:adjustRightInd w:val="0"/>
      <w:ind w:left="117" w:right="-23"/>
      <w:rPr>
        <w:rFonts w:asciiTheme="minorHAnsi" w:hAnsiTheme="minorHAnsi"/>
        <w:b/>
        <w:bCs/>
        <w:sz w:val="6"/>
        <w:lang w:val="es-MX" w:eastAsia="es-MX"/>
      </w:rPr>
    </w:pPr>
  </w:p>
  <w:p w14:paraId="0674E3DB" w14:textId="4506BB47" w:rsidR="008D1CD2" w:rsidRPr="008254FD" w:rsidRDefault="008D1CD2" w:rsidP="00301304">
    <w:pPr>
      <w:autoSpaceDE w:val="0"/>
      <w:autoSpaceDN w:val="0"/>
      <w:adjustRightInd w:val="0"/>
      <w:ind w:left="117" w:right="-23"/>
      <w:jc w:val="center"/>
      <w:rPr>
        <w:rFonts w:asciiTheme="minorHAnsi" w:hAnsiTheme="minorHAnsi"/>
        <w:sz w:val="16"/>
        <w:lang w:val="es-MX" w:eastAsia="es-MX"/>
      </w:rPr>
    </w:pPr>
    <w:r w:rsidRPr="008254FD">
      <w:rPr>
        <w:rFonts w:asciiTheme="minorHAnsi" w:hAnsiTheme="minorHAnsi"/>
        <w:b/>
        <w:bCs/>
        <w:sz w:val="16"/>
        <w:lang w:val="es-MX" w:eastAsia="es-MX"/>
      </w:rPr>
      <w:t>A</w:t>
    </w:r>
    <w:r w:rsidRPr="008254FD">
      <w:rPr>
        <w:rFonts w:asciiTheme="minorHAnsi" w:hAnsiTheme="minorHAnsi"/>
        <w:b/>
        <w:bCs/>
        <w:spacing w:val="1"/>
        <w:sz w:val="16"/>
        <w:lang w:val="es-MX" w:eastAsia="es-MX"/>
      </w:rPr>
      <w:t>Y</w:t>
    </w:r>
    <w:r w:rsidRPr="008254FD">
      <w:rPr>
        <w:rFonts w:asciiTheme="minorHAnsi" w:hAnsiTheme="minorHAnsi"/>
        <w:b/>
        <w:bCs/>
        <w:spacing w:val="-1"/>
        <w:sz w:val="16"/>
        <w:lang w:val="es-MX" w:eastAsia="es-MX"/>
      </w:rPr>
      <w:t>UN</w:t>
    </w:r>
    <w:r w:rsidRPr="008254FD">
      <w:rPr>
        <w:rFonts w:asciiTheme="minorHAnsi" w:hAnsiTheme="minorHAnsi"/>
        <w:b/>
        <w:bCs/>
        <w:spacing w:val="-2"/>
        <w:sz w:val="16"/>
        <w:lang w:val="es-MX" w:eastAsia="es-MX"/>
      </w:rPr>
      <w:t>T</w:t>
    </w:r>
    <w:r w:rsidRPr="008254FD">
      <w:rPr>
        <w:rFonts w:asciiTheme="minorHAnsi" w:hAnsiTheme="minorHAnsi"/>
        <w:b/>
        <w:bCs/>
        <w:spacing w:val="1"/>
        <w:sz w:val="16"/>
        <w:lang w:val="es-MX" w:eastAsia="es-MX"/>
      </w:rPr>
      <w:t>A</w:t>
    </w:r>
    <w:r w:rsidRPr="008254FD">
      <w:rPr>
        <w:rFonts w:asciiTheme="minorHAnsi" w:hAnsiTheme="minorHAnsi"/>
        <w:b/>
        <w:bCs/>
        <w:sz w:val="16"/>
        <w:lang w:val="es-MX" w:eastAsia="es-MX"/>
      </w:rPr>
      <w:t>M</w:t>
    </w:r>
    <w:r w:rsidRPr="008254FD">
      <w:rPr>
        <w:rFonts w:asciiTheme="minorHAnsi" w:hAnsiTheme="minorHAnsi"/>
        <w:b/>
        <w:bCs/>
        <w:spacing w:val="-3"/>
        <w:sz w:val="16"/>
        <w:lang w:val="es-MX" w:eastAsia="es-MX"/>
      </w:rPr>
      <w:t>I</w:t>
    </w:r>
    <w:r w:rsidRPr="008254FD">
      <w:rPr>
        <w:rFonts w:asciiTheme="minorHAnsi" w:hAnsiTheme="minorHAnsi"/>
        <w:b/>
        <w:bCs/>
        <w:sz w:val="16"/>
        <w:lang w:val="es-MX" w:eastAsia="es-MX"/>
      </w:rPr>
      <w:t>E</w:t>
    </w:r>
    <w:r w:rsidRPr="008254FD">
      <w:rPr>
        <w:rFonts w:asciiTheme="minorHAnsi" w:hAnsiTheme="minorHAnsi"/>
        <w:b/>
        <w:bCs/>
        <w:spacing w:val="-1"/>
        <w:sz w:val="16"/>
        <w:lang w:val="es-MX" w:eastAsia="es-MX"/>
      </w:rPr>
      <w:t>N</w:t>
    </w:r>
    <w:r w:rsidRPr="008254FD">
      <w:rPr>
        <w:rFonts w:asciiTheme="minorHAnsi" w:hAnsiTheme="minorHAnsi"/>
        <w:b/>
        <w:bCs/>
        <w:sz w:val="16"/>
        <w:lang w:val="es-MX" w:eastAsia="es-MX"/>
      </w:rPr>
      <w:t>TO</w:t>
    </w:r>
    <w:r w:rsidRPr="008254FD">
      <w:rPr>
        <w:rFonts w:asciiTheme="minorHAnsi" w:hAnsiTheme="minorHAnsi"/>
        <w:b/>
        <w:bCs/>
        <w:spacing w:val="-5"/>
        <w:sz w:val="16"/>
        <w:lang w:val="es-MX" w:eastAsia="es-MX"/>
      </w:rPr>
      <w:t xml:space="preserve"> </w:t>
    </w:r>
    <w:r w:rsidRPr="008254FD">
      <w:rPr>
        <w:rFonts w:asciiTheme="minorHAnsi" w:hAnsiTheme="minorHAnsi"/>
        <w:b/>
        <w:bCs/>
        <w:spacing w:val="-1"/>
        <w:sz w:val="16"/>
        <w:lang w:val="es-MX" w:eastAsia="es-MX"/>
      </w:rPr>
      <w:t>D</w:t>
    </w:r>
    <w:r w:rsidRPr="008254FD">
      <w:rPr>
        <w:rFonts w:asciiTheme="minorHAnsi" w:hAnsiTheme="minorHAnsi"/>
        <w:b/>
        <w:bCs/>
        <w:sz w:val="16"/>
        <w:lang w:val="es-MX" w:eastAsia="es-MX"/>
      </w:rPr>
      <w:t>E</w:t>
    </w:r>
    <w:r w:rsidRPr="008254FD">
      <w:rPr>
        <w:rFonts w:asciiTheme="minorHAnsi" w:hAnsiTheme="minorHAnsi"/>
        <w:b/>
        <w:bCs/>
        <w:spacing w:val="2"/>
        <w:sz w:val="16"/>
        <w:lang w:val="es-MX" w:eastAsia="es-MX"/>
      </w:rPr>
      <w:t xml:space="preserve"> </w:t>
    </w:r>
    <w:r w:rsidRPr="008254FD">
      <w:rPr>
        <w:rFonts w:asciiTheme="minorHAnsi" w:hAnsiTheme="minorHAnsi"/>
        <w:b/>
        <w:bCs/>
        <w:sz w:val="16"/>
        <w:lang w:val="es-MX" w:eastAsia="es-MX"/>
      </w:rPr>
      <w:t>M</w:t>
    </w:r>
    <w:r w:rsidRPr="008254FD">
      <w:rPr>
        <w:rFonts w:asciiTheme="minorHAnsi" w:hAnsiTheme="minorHAnsi"/>
        <w:b/>
        <w:bCs/>
        <w:spacing w:val="-1"/>
        <w:sz w:val="16"/>
        <w:lang w:val="es-MX" w:eastAsia="es-MX"/>
      </w:rPr>
      <w:t>O</w:t>
    </w:r>
    <w:r w:rsidRPr="008254FD">
      <w:rPr>
        <w:rFonts w:asciiTheme="minorHAnsi" w:hAnsiTheme="minorHAnsi"/>
        <w:b/>
        <w:bCs/>
        <w:spacing w:val="1"/>
        <w:sz w:val="16"/>
        <w:lang w:val="es-MX" w:eastAsia="es-MX"/>
      </w:rPr>
      <w:t>N</w:t>
    </w:r>
    <w:r w:rsidRPr="008254FD">
      <w:rPr>
        <w:rFonts w:asciiTheme="minorHAnsi" w:hAnsiTheme="minorHAnsi"/>
        <w:b/>
        <w:bCs/>
        <w:spacing w:val="-2"/>
        <w:sz w:val="16"/>
        <w:lang w:val="es-MX" w:eastAsia="es-MX"/>
      </w:rPr>
      <w:t>TE</w:t>
    </w:r>
    <w:r w:rsidRPr="008254FD">
      <w:rPr>
        <w:rFonts w:asciiTheme="minorHAnsi" w:hAnsiTheme="minorHAnsi"/>
        <w:b/>
        <w:bCs/>
        <w:spacing w:val="-1"/>
        <w:sz w:val="16"/>
        <w:lang w:val="es-MX" w:eastAsia="es-MX"/>
      </w:rPr>
      <w:t>R</w:t>
    </w:r>
    <w:r w:rsidRPr="008254FD">
      <w:rPr>
        <w:rFonts w:asciiTheme="minorHAnsi" w:hAnsiTheme="minorHAnsi"/>
        <w:b/>
        <w:bCs/>
        <w:spacing w:val="1"/>
        <w:sz w:val="16"/>
        <w:lang w:val="es-MX" w:eastAsia="es-MX"/>
      </w:rPr>
      <w:t>R</w:t>
    </w:r>
    <w:r w:rsidRPr="008254FD">
      <w:rPr>
        <w:rFonts w:asciiTheme="minorHAnsi" w:hAnsiTheme="minorHAnsi"/>
        <w:b/>
        <w:bCs/>
        <w:spacing w:val="-2"/>
        <w:sz w:val="16"/>
        <w:lang w:val="es-MX" w:eastAsia="es-MX"/>
      </w:rPr>
      <w:t>E</w:t>
    </w:r>
    <w:r w:rsidRPr="008254FD">
      <w:rPr>
        <w:rFonts w:asciiTheme="minorHAnsi" w:hAnsiTheme="minorHAnsi"/>
        <w:b/>
        <w:bCs/>
        <w:sz w:val="16"/>
        <w:lang w:val="es-MX" w:eastAsia="es-MX"/>
      </w:rPr>
      <w:t>Y</w:t>
    </w:r>
  </w:p>
  <w:p w14:paraId="77A70BF2" w14:textId="18787F04" w:rsidR="008D1CD2" w:rsidRDefault="008D1CD2" w:rsidP="00301304">
    <w:pPr>
      <w:autoSpaceDE w:val="0"/>
      <w:autoSpaceDN w:val="0"/>
      <w:adjustRightInd w:val="0"/>
      <w:ind w:left="40" w:right="-23"/>
      <w:jc w:val="center"/>
      <w:rPr>
        <w:rFonts w:asciiTheme="minorHAnsi" w:hAnsiTheme="minorHAnsi"/>
        <w:b/>
        <w:bCs/>
        <w:sz w:val="16"/>
        <w:lang w:val="es-MX" w:eastAsia="es-MX"/>
      </w:rPr>
    </w:pPr>
    <w:r w:rsidRPr="008254FD">
      <w:rPr>
        <w:rFonts w:asciiTheme="minorHAnsi" w:hAnsiTheme="minorHAnsi"/>
        <w:b/>
        <w:bCs/>
        <w:sz w:val="16"/>
        <w:lang w:val="es-MX" w:eastAsia="es-MX"/>
      </w:rPr>
      <w:t>G</w:t>
    </w:r>
    <w:r w:rsidRPr="008254FD">
      <w:rPr>
        <w:rFonts w:asciiTheme="minorHAnsi" w:hAnsiTheme="minorHAnsi"/>
        <w:b/>
        <w:bCs/>
        <w:spacing w:val="1"/>
        <w:sz w:val="16"/>
        <w:lang w:val="es-MX" w:eastAsia="es-MX"/>
      </w:rPr>
      <w:t>O</w:t>
    </w:r>
    <w:r w:rsidRPr="008254FD">
      <w:rPr>
        <w:rFonts w:asciiTheme="minorHAnsi" w:hAnsiTheme="minorHAnsi"/>
        <w:b/>
        <w:bCs/>
        <w:spacing w:val="-1"/>
        <w:sz w:val="16"/>
        <w:lang w:val="es-MX" w:eastAsia="es-MX"/>
      </w:rPr>
      <w:t>B</w:t>
    </w:r>
    <w:r w:rsidRPr="008254FD">
      <w:rPr>
        <w:rFonts w:asciiTheme="minorHAnsi" w:hAnsiTheme="minorHAnsi"/>
        <w:b/>
        <w:bCs/>
        <w:sz w:val="16"/>
        <w:lang w:val="es-MX" w:eastAsia="es-MX"/>
      </w:rPr>
      <w:t>IE</w:t>
    </w:r>
    <w:r w:rsidRPr="008254FD">
      <w:rPr>
        <w:rFonts w:asciiTheme="minorHAnsi" w:hAnsiTheme="minorHAnsi"/>
        <w:b/>
        <w:bCs/>
        <w:spacing w:val="-1"/>
        <w:sz w:val="16"/>
        <w:lang w:val="es-MX" w:eastAsia="es-MX"/>
      </w:rPr>
      <w:t>RN</w:t>
    </w:r>
    <w:r w:rsidRPr="008254FD">
      <w:rPr>
        <w:rFonts w:asciiTheme="minorHAnsi" w:hAnsiTheme="minorHAnsi"/>
        <w:b/>
        <w:bCs/>
        <w:sz w:val="16"/>
        <w:lang w:val="es-MX" w:eastAsia="es-MX"/>
      </w:rPr>
      <w:t>O</w:t>
    </w:r>
    <w:r w:rsidRPr="008254FD">
      <w:rPr>
        <w:rFonts w:asciiTheme="minorHAnsi" w:hAnsiTheme="minorHAnsi"/>
        <w:b/>
        <w:bCs/>
        <w:spacing w:val="-8"/>
        <w:sz w:val="16"/>
        <w:lang w:val="es-MX" w:eastAsia="es-MX"/>
      </w:rPr>
      <w:t xml:space="preserve"> </w:t>
    </w:r>
    <w:r w:rsidRPr="008254FD">
      <w:rPr>
        <w:rFonts w:asciiTheme="minorHAnsi" w:hAnsiTheme="minorHAnsi"/>
        <w:b/>
        <w:bCs/>
        <w:sz w:val="16"/>
        <w:lang w:val="es-MX" w:eastAsia="es-MX"/>
      </w:rPr>
      <w:t>M</w:t>
    </w:r>
    <w:r w:rsidRPr="008254FD">
      <w:rPr>
        <w:rFonts w:asciiTheme="minorHAnsi" w:hAnsiTheme="minorHAnsi"/>
        <w:b/>
        <w:bCs/>
        <w:spacing w:val="-1"/>
        <w:sz w:val="16"/>
        <w:lang w:val="es-MX" w:eastAsia="es-MX"/>
      </w:rPr>
      <w:t>UN</w:t>
    </w:r>
    <w:r w:rsidRPr="008254FD">
      <w:rPr>
        <w:rFonts w:asciiTheme="minorHAnsi" w:hAnsiTheme="minorHAnsi"/>
        <w:b/>
        <w:bCs/>
        <w:sz w:val="16"/>
        <w:lang w:val="es-MX" w:eastAsia="es-MX"/>
      </w:rPr>
      <w:t>IC</w:t>
    </w:r>
    <w:r w:rsidRPr="008254FD">
      <w:rPr>
        <w:rFonts w:asciiTheme="minorHAnsi" w:hAnsiTheme="minorHAnsi"/>
        <w:b/>
        <w:bCs/>
        <w:spacing w:val="-3"/>
        <w:sz w:val="16"/>
        <w:lang w:val="es-MX" w:eastAsia="es-MX"/>
      </w:rPr>
      <w:t>I</w:t>
    </w:r>
    <w:r w:rsidRPr="008254FD">
      <w:rPr>
        <w:rFonts w:asciiTheme="minorHAnsi" w:hAnsiTheme="minorHAnsi"/>
        <w:b/>
        <w:bCs/>
        <w:sz w:val="16"/>
        <w:lang w:val="es-MX" w:eastAsia="es-MX"/>
      </w:rPr>
      <w:t>P</w:t>
    </w:r>
    <w:r w:rsidRPr="008254FD">
      <w:rPr>
        <w:rFonts w:asciiTheme="minorHAnsi" w:hAnsiTheme="minorHAnsi"/>
        <w:b/>
        <w:bCs/>
        <w:spacing w:val="-2"/>
        <w:sz w:val="16"/>
        <w:lang w:val="es-MX" w:eastAsia="es-MX"/>
      </w:rPr>
      <w:t>A</w:t>
    </w:r>
    <w:r w:rsidRPr="008254FD">
      <w:rPr>
        <w:rFonts w:asciiTheme="minorHAnsi" w:hAnsiTheme="minorHAnsi"/>
        <w:b/>
        <w:bCs/>
        <w:sz w:val="16"/>
        <w:lang w:val="es-MX" w:eastAsia="es-MX"/>
      </w:rPr>
      <w:t>L</w:t>
    </w:r>
    <w:r w:rsidRPr="008254FD">
      <w:rPr>
        <w:rFonts w:asciiTheme="minorHAnsi" w:hAnsiTheme="minorHAnsi"/>
        <w:b/>
        <w:bCs/>
        <w:spacing w:val="-10"/>
        <w:sz w:val="16"/>
        <w:lang w:val="es-MX" w:eastAsia="es-MX"/>
      </w:rPr>
      <w:t xml:space="preserve"> </w:t>
    </w:r>
    <w:r w:rsidRPr="008254FD">
      <w:rPr>
        <w:rFonts w:asciiTheme="minorHAnsi" w:hAnsiTheme="minorHAnsi"/>
        <w:b/>
        <w:bCs/>
        <w:sz w:val="16"/>
        <w:lang w:val="es-MX" w:eastAsia="es-MX"/>
      </w:rPr>
      <w:t>2012-20</w:t>
    </w:r>
    <w:r w:rsidRPr="008254FD">
      <w:rPr>
        <w:rFonts w:asciiTheme="minorHAnsi" w:hAnsiTheme="minorHAnsi"/>
        <w:b/>
        <w:bCs/>
        <w:spacing w:val="2"/>
        <w:sz w:val="16"/>
        <w:lang w:val="es-MX" w:eastAsia="es-MX"/>
      </w:rPr>
      <w:t>1</w:t>
    </w:r>
    <w:r w:rsidRPr="008254FD">
      <w:rPr>
        <w:rFonts w:asciiTheme="minorHAnsi" w:hAnsiTheme="minorHAnsi"/>
        <w:b/>
        <w:bCs/>
        <w:sz w:val="16"/>
        <w:lang w:val="es-MX" w:eastAsia="es-MX"/>
      </w:rPr>
      <w:t>5</w:t>
    </w:r>
  </w:p>
  <w:p w14:paraId="61AD6942" w14:textId="77777777" w:rsidR="00301304" w:rsidRPr="00301304" w:rsidRDefault="00301304" w:rsidP="00301304">
    <w:pPr>
      <w:autoSpaceDE w:val="0"/>
      <w:autoSpaceDN w:val="0"/>
      <w:adjustRightInd w:val="0"/>
      <w:ind w:left="40" w:right="-23"/>
      <w:jc w:val="cente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661364"/>
    <w:multiLevelType w:val="hybridMultilevel"/>
    <w:tmpl w:val="75D0179A"/>
    <w:lvl w:ilvl="0" w:tplc="19FE7FB2">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261078BA"/>
    <w:multiLevelType w:val="hybridMultilevel"/>
    <w:tmpl w:val="290C3DBA"/>
    <w:lvl w:ilvl="0" w:tplc="B6D8FC64">
      <w:start w:val="5"/>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2CAA2F34"/>
    <w:multiLevelType w:val="hybridMultilevel"/>
    <w:tmpl w:val="F822E7FA"/>
    <w:lvl w:ilvl="0" w:tplc="1D8244F6">
      <w:start w:val="5"/>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340E2B1F"/>
    <w:multiLevelType w:val="hybridMultilevel"/>
    <w:tmpl w:val="718A22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AD820B0"/>
    <w:multiLevelType w:val="hybridMultilevel"/>
    <w:tmpl w:val="5F8611A4"/>
    <w:lvl w:ilvl="0" w:tplc="C57249F4">
      <w:start w:val="3"/>
      <w:numFmt w:val="lowerLetter"/>
      <w:lvlText w:val="%1)"/>
      <w:lvlJc w:val="left"/>
      <w:pPr>
        <w:ind w:left="106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8151E41"/>
    <w:multiLevelType w:val="hybridMultilevel"/>
    <w:tmpl w:val="5680E18C"/>
    <w:lvl w:ilvl="0" w:tplc="7996D62E">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4FCF0619"/>
    <w:multiLevelType w:val="hybridMultilevel"/>
    <w:tmpl w:val="BC4A0070"/>
    <w:lvl w:ilvl="0" w:tplc="E6E80E80">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7">
    <w:nsid w:val="5F521625"/>
    <w:multiLevelType w:val="hybridMultilevel"/>
    <w:tmpl w:val="8D0C88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FE94198"/>
    <w:multiLevelType w:val="hybridMultilevel"/>
    <w:tmpl w:val="76506994"/>
    <w:lvl w:ilvl="0" w:tplc="080A0013">
      <w:start w:val="1"/>
      <w:numFmt w:val="upperRoman"/>
      <w:lvlText w:val="%1."/>
      <w:lvlJc w:val="right"/>
      <w:pPr>
        <w:tabs>
          <w:tab w:val="num" w:pos="540"/>
        </w:tabs>
        <w:ind w:left="54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nsid w:val="61DC0561"/>
    <w:multiLevelType w:val="hybridMultilevel"/>
    <w:tmpl w:val="706C7456"/>
    <w:lvl w:ilvl="0" w:tplc="9B1020CA">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6B6C4EBF"/>
    <w:multiLevelType w:val="hybridMultilevel"/>
    <w:tmpl w:val="93186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1FD4F7D"/>
    <w:multiLevelType w:val="hybridMultilevel"/>
    <w:tmpl w:val="613CC348"/>
    <w:lvl w:ilvl="0" w:tplc="08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2">
    <w:nsid w:val="720A3A48"/>
    <w:multiLevelType w:val="hybridMultilevel"/>
    <w:tmpl w:val="37226D86"/>
    <w:lvl w:ilvl="0" w:tplc="080A000D">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3">
    <w:nsid w:val="78BC290B"/>
    <w:multiLevelType w:val="hybridMultilevel"/>
    <w:tmpl w:val="B614AA92"/>
    <w:lvl w:ilvl="0" w:tplc="B754BFC6">
      <w:start w:val="5"/>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1"/>
  </w:num>
  <w:num w:numId="2">
    <w:abstractNumId w:val="0"/>
  </w:num>
  <w:num w:numId="3">
    <w:abstractNumId w:val="9"/>
  </w:num>
  <w:num w:numId="4">
    <w:abstractNumId w:val="5"/>
  </w:num>
  <w:num w:numId="5">
    <w:abstractNumId w:val="13"/>
  </w:num>
  <w:num w:numId="6">
    <w:abstractNumId w:val="1"/>
  </w:num>
  <w:num w:numId="7">
    <w:abstractNumId w:val="2"/>
  </w:num>
  <w:num w:numId="8">
    <w:abstractNumId w:val="10"/>
  </w:num>
  <w:num w:numId="9">
    <w:abstractNumId w:val="7"/>
  </w:num>
  <w:num w:numId="10">
    <w:abstractNumId w:val="6"/>
  </w:num>
  <w:num w:numId="11">
    <w:abstractNumId w:val="4"/>
  </w:num>
  <w:num w:numId="12">
    <w:abstractNumId w:val="3"/>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pt-BR"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788"/>
    <w:rsid w:val="000115A7"/>
    <w:rsid w:val="000125D1"/>
    <w:rsid w:val="00020535"/>
    <w:rsid w:val="00026608"/>
    <w:rsid w:val="0002789F"/>
    <w:rsid w:val="00036E1F"/>
    <w:rsid w:val="00037B79"/>
    <w:rsid w:val="00041724"/>
    <w:rsid w:val="0004675F"/>
    <w:rsid w:val="00047946"/>
    <w:rsid w:val="00051A64"/>
    <w:rsid w:val="000602A3"/>
    <w:rsid w:val="0006418C"/>
    <w:rsid w:val="00070E6A"/>
    <w:rsid w:val="00076C7B"/>
    <w:rsid w:val="00076CAB"/>
    <w:rsid w:val="00080382"/>
    <w:rsid w:val="00080F7D"/>
    <w:rsid w:val="00082494"/>
    <w:rsid w:val="00083DF5"/>
    <w:rsid w:val="0008614E"/>
    <w:rsid w:val="000921D9"/>
    <w:rsid w:val="0009358E"/>
    <w:rsid w:val="00093734"/>
    <w:rsid w:val="000939D1"/>
    <w:rsid w:val="000B463C"/>
    <w:rsid w:val="000B658E"/>
    <w:rsid w:val="000B6E64"/>
    <w:rsid w:val="000C1B2C"/>
    <w:rsid w:val="000C313A"/>
    <w:rsid w:val="000C6608"/>
    <w:rsid w:val="000D5FB5"/>
    <w:rsid w:val="000D64BF"/>
    <w:rsid w:val="000D7ECB"/>
    <w:rsid w:val="000E59DF"/>
    <w:rsid w:val="000E5BA1"/>
    <w:rsid w:val="000E71B2"/>
    <w:rsid w:val="000E7547"/>
    <w:rsid w:val="000E7D98"/>
    <w:rsid w:val="000F0C49"/>
    <w:rsid w:val="00104B27"/>
    <w:rsid w:val="00107382"/>
    <w:rsid w:val="001074F0"/>
    <w:rsid w:val="00117A1C"/>
    <w:rsid w:val="001228A0"/>
    <w:rsid w:val="00132026"/>
    <w:rsid w:val="001347E3"/>
    <w:rsid w:val="00136806"/>
    <w:rsid w:val="0014534F"/>
    <w:rsid w:val="00147605"/>
    <w:rsid w:val="00150BD1"/>
    <w:rsid w:val="0015502A"/>
    <w:rsid w:val="00160C54"/>
    <w:rsid w:val="001653A7"/>
    <w:rsid w:val="0017141F"/>
    <w:rsid w:val="00176DA3"/>
    <w:rsid w:val="00177F95"/>
    <w:rsid w:val="001810DC"/>
    <w:rsid w:val="00190AB6"/>
    <w:rsid w:val="00196B06"/>
    <w:rsid w:val="001A0A4E"/>
    <w:rsid w:val="001A3A03"/>
    <w:rsid w:val="001B0172"/>
    <w:rsid w:val="001B2F50"/>
    <w:rsid w:val="001B3BE0"/>
    <w:rsid w:val="001B4C94"/>
    <w:rsid w:val="001B5088"/>
    <w:rsid w:val="001B697B"/>
    <w:rsid w:val="001B73DF"/>
    <w:rsid w:val="001B7AA4"/>
    <w:rsid w:val="001C2CA1"/>
    <w:rsid w:val="001C4245"/>
    <w:rsid w:val="001C4393"/>
    <w:rsid w:val="001C5ABD"/>
    <w:rsid w:val="001D6F1F"/>
    <w:rsid w:val="001D7A7B"/>
    <w:rsid w:val="001F119E"/>
    <w:rsid w:val="0020130F"/>
    <w:rsid w:val="00205869"/>
    <w:rsid w:val="002076B5"/>
    <w:rsid w:val="002111A3"/>
    <w:rsid w:val="0021127D"/>
    <w:rsid w:val="0021221D"/>
    <w:rsid w:val="00216788"/>
    <w:rsid w:val="002170B9"/>
    <w:rsid w:val="00223854"/>
    <w:rsid w:val="002314A7"/>
    <w:rsid w:val="00232CB9"/>
    <w:rsid w:val="00233BDD"/>
    <w:rsid w:val="002345F1"/>
    <w:rsid w:val="00255953"/>
    <w:rsid w:val="00255AAA"/>
    <w:rsid w:val="00256834"/>
    <w:rsid w:val="00261B8F"/>
    <w:rsid w:val="00263142"/>
    <w:rsid w:val="00266118"/>
    <w:rsid w:val="00266713"/>
    <w:rsid w:val="002672A4"/>
    <w:rsid w:val="002713F7"/>
    <w:rsid w:val="00276B9C"/>
    <w:rsid w:val="00282076"/>
    <w:rsid w:val="002821AD"/>
    <w:rsid w:val="00284A73"/>
    <w:rsid w:val="00284CDF"/>
    <w:rsid w:val="00285D29"/>
    <w:rsid w:val="00286188"/>
    <w:rsid w:val="00287663"/>
    <w:rsid w:val="00290587"/>
    <w:rsid w:val="00291C56"/>
    <w:rsid w:val="00292C17"/>
    <w:rsid w:val="00295ADF"/>
    <w:rsid w:val="002976FD"/>
    <w:rsid w:val="00297D03"/>
    <w:rsid w:val="002A07AB"/>
    <w:rsid w:val="002A78D8"/>
    <w:rsid w:val="002C6345"/>
    <w:rsid w:val="002D18B5"/>
    <w:rsid w:val="002D2617"/>
    <w:rsid w:val="002D4C7B"/>
    <w:rsid w:val="002D5A98"/>
    <w:rsid w:val="002D639B"/>
    <w:rsid w:val="002E22A8"/>
    <w:rsid w:val="002E2C7E"/>
    <w:rsid w:val="002F12B4"/>
    <w:rsid w:val="002F1F73"/>
    <w:rsid w:val="00301304"/>
    <w:rsid w:val="00302D99"/>
    <w:rsid w:val="003063BE"/>
    <w:rsid w:val="00307D0C"/>
    <w:rsid w:val="00310B44"/>
    <w:rsid w:val="00310EE8"/>
    <w:rsid w:val="00314FC3"/>
    <w:rsid w:val="00315DEC"/>
    <w:rsid w:val="003164A8"/>
    <w:rsid w:val="00321E29"/>
    <w:rsid w:val="00324736"/>
    <w:rsid w:val="00325DFE"/>
    <w:rsid w:val="00327E95"/>
    <w:rsid w:val="003300AA"/>
    <w:rsid w:val="00333721"/>
    <w:rsid w:val="00334FF6"/>
    <w:rsid w:val="00337245"/>
    <w:rsid w:val="00340466"/>
    <w:rsid w:val="003413CE"/>
    <w:rsid w:val="003602C9"/>
    <w:rsid w:val="0036151B"/>
    <w:rsid w:val="00363F85"/>
    <w:rsid w:val="003649B7"/>
    <w:rsid w:val="00370499"/>
    <w:rsid w:val="00371A38"/>
    <w:rsid w:val="00373AC3"/>
    <w:rsid w:val="003811A7"/>
    <w:rsid w:val="00383195"/>
    <w:rsid w:val="00385065"/>
    <w:rsid w:val="0038594E"/>
    <w:rsid w:val="003870F9"/>
    <w:rsid w:val="00394292"/>
    <w:rsid w:val="00394575"/>
    <w:rsid w:val="00396B6D"/>
    <w:rsid w:val="003A22A3"/>
    <w:rsid w:val="003B1C1F"/>
    <w:rsid w:val="003B5E29"/>
    <w:rsid w:val="003C502B"/>
    <w:rsid w:val="003C6009"/>
    <w:rsid w:val="003C624A"/>
    <w:rsid w:val="003D500C"/>
    <w:rsid w:val="003D615A"/>
    <w:rsid w:val="003D78C1"/>
    <w:rsid w:val="003E4757"/>
    <w:rsid w:val="003F0A3C"/>
    <w:rsid w:val="003F0E8F"/>
    <w:rsid w:val="00401D6A"/>
    <w:rsid w:val="00403538"/>
    <w:rsid w:val="00410672"/>
    <w:rsid w:val="00411C5D"/>
    <w:rsid w:val="00422539"/>
    <w:rsid w:val="004268B3"/>
    <w:rsid w:val="00434D60"/>
    <w:rsid w:val="0044143A"/>
    <w:rsid w:val="00441917"/>
    <w:rsid w:val="00442FA8"/>
    <w:rsid w:val="00444676"/>
    <w:rsid w:val="0044627B"/>
    <w:rsid w:val="00446487"/>
    <w:rsid w:val="004464A4"/>
    <w:rsid w:val="004508B6"/>
    <w:rsid w:val="00452F77"/>
    <w:rsid w:val="00454F6C"/>
    <w:rsid w:val="00460BBE"/>
    <w:rsid w:val="00461A63"/>
    <w:rsid w:val="00473DC8"/>
    <w:rsid w:val="00475C7C"/>
    <w:rsid w:val="00483DE3"/>
    <w:rsid w:val="00493E18"/>
    <w:rsid w:val="004957C4"/>
    <w:rsid w:val="00495928"/>
    <w:rsid w:val="00497A01"/>
    <w:rsid w:val="004A1488"/>
    <w:rsid w:val="004A1CCD"/>
    <w:rsid w:val="004A6A1D"/>
    <w:rsid w:val="004A6AB5"/>
    <w:rsid w:val="004A722F"/>
    <w:rsid w:val="004B0F4F"/>
    <w:rsid w:val="004B1AAA"/>
    <w:rsid w:val="004B6085"/>
    <w:rsid w:val="004C0557"/>
    <w:rsid w:val="004C0E88"/>
    <w:rsid w:val="004C155D"/>
    <w:rsid w:val="004D0B11"/>
    <w:rsid w:val="004E094D"/>
    <w:rsid w:val="004E13F0"/>
    <w:rsid w:val="004E3DB7"/>
    <w:rsid w:val="004E7DEA"/>
    <w:rsid w:val="004F0B59"/>
    <w:rsid w:val="004F31D7"/>
    <w:rsid w:val="004F3AEC"/>
    <w:rsid w:val="005059AC"/>
    <w:rsid w:val="005064BC"/>
    <w:rsid w:val="00516E93"/>
    <w:rsid w:val="0051758F"/>
    <w:rsid w:val="00525CD1"/>
    <w:rsid w:val="00531B23"/>
    <w:rsid w:val="00531F9A"/>
    <w:rsid w:val="00537D2B"/>
    <w:rsid w:val="005476C4"/>
    <w:rsid w:val="00557121"/>
    <w:rsid w:val="005662F1"/>
    <w:rsid w:val="00566452"/>
    <w:rsid w:val="00572E02"/>
    <w:rsid w:val="00575336"/>
    <w:rsid w:val="005876A0"/>
    <w:rsid w:val="0059311F"/>
    <w:rsid w:val="00593F11"/>
    <w:rsid w:val="0059705B"/>
    <w:rsid w:val="005A1B2D"/>
    <w:rsid w:val="005A662B"/>
    <w:rsid w:val="005B2363"/>
    <w:rsid w:val="005B405A"/>
    <w:rsid w:val="005B4EC9"/>
    <w:rsid w:val="005C3C32"/>
    <w:rsid w:val="005E1D7E"/>
    <w:rsid w:val="005E3458"/>
    <w:rsid w:val="005F1F01"/>
    <w:rsid w:val="005F2E58"/>
    <w:rsid w:val="005F69FC"/>
    <w:rsid w:val="005F7E22"/>
    <w:rsid w:val="00601B23"/>
    <w:rsid w:val="006125FA"/>
    <w:rsid w:val="00613C04"/>
    <w:rsid w:val="006141D0"/>
    <w:rsid w:val="0061516D"/>
    <w:rsid w:val="00616805"/>
    <w:rsid w:val="00620A36"/>
    <w:rsid w:val="00622B64"/>
    <w:rsid w:val="0062697B"/>
    <w:rsid w:val="00626B81"/>
    <w:rsid w:val="006302E7"/>
    <w:rsid w:val="006364E0"/>
    <w:rsid w:val="00640C9E"/>
    <w:rsid w:val="00641887"/>
    <w:rsid w:val="00643DE7"/>
    <w:rsid w:val="0064700A"/>
    <w:rsid w:val="00647D0B"/>
    <w:rsid w:val="00651F0E"/>
    <w:rsid w:val="00653EAD"/>
    <w:rsid w:val="00660232"/>
    <w:rsid w:val="0066128F"/>
    <w:rsid w:val="00671EF5"/>
    <w:rsid w:val="006721F6"/>
    <w:rsid w:val="00674C06"/>
    <w:rsid w:val="00680033"/>
    <w:rsid w:val="006803ED"/>
    <w:rsid w:val="00680F78"/>
    <w:rsid w:val="0068701D"/>
    <w:rsid w:val="00692E83"/>
    <w:rsid w:val="006933D1"/>
    <w:rsid w:val="006A4ECA"/>
    <w:rsid w:val="006B0E0D"/>
    <w:rsid w:val="006B255A"/>
    <w:rsid w:val="006B38B1"/>
    <w:rsid w:val="006B655C"/>
    <w:rsid w:val="006C050C"/>
    <w:rsid w:val="006C1A10"/>
    <w:rsid w:val="006C21E8"/>
    <w:rsid w:val="006C6D57"/>
    <w:rsid w:val="006D4958"/>
    <w:rsid w:val="006D6763"/>
    <w:rsid w:val="006D7090"/>
    <w:rsid w:val="006E3D64"/>
    <w:rsid w:val="006E7BA2"/>
    <w:rsid w:val="006F44AE"/>
    <w:rsid w:val="006F6F04"/>
    <w:rsid w:val="00701199"/>
    <w:rsid w:val="00702467"/>
    <w:rsid w:val="007046BA"/>
    <w:rsid w:val="00704A98"/>
    <w:rsid w:val="00705422"/>
    <w:rsid w:val="007104E2"/>
    <w:rsid w:val="00722DB5"/>
    <w:rsid w:val="007250D0"/>
    <w:rsid w:val="00726C7D"/>
    <w:rsid w:val="00737CDD"/>
    <w:rsid w:val="00737EF5"/>
    <w:rsid w:val="00740F10"/>
    <w:rsid w:val="00741AF1"/>
    <w:rsid w:val="00746707"/>
    <w:rsid w:val="0075410E"/>
    <w:rsid w:val="00757747"/>
    <w:rsid w:val="0076490F"/>
    <w:rsid w:val="00764A42"/>
    <w:rsid w:val="00771AFB"/>
    <w:rsid w:val="0077468B"/>
    <w:rsid w:val="00774892"/>
    <w:rsid w:val="00792DAA"/>
    <w:rsid w:val="007A1B04"/>
    <w:rsid w:val="007A50A5"/>
    <w:rsid w:val="007A6C1B"/>
    <w:rsid w:val="007B7C7E"/>
    <w:rsid w:val="007C4697"/>
    <w:rsid w:val="007C56C2"/>
    <w:rsid w:val="007D089D"/>
    <w:rsid w:val="007D13FC"/>
    <w:rsid w:val="007D22F2"/>
    <w:rsid w:val="007E1097"/>
    <w:rsid w:val="007E3359"/>
    <w:rsid w:val="007E5E93"/>
    <w:rsid w:val="007E6A6E"/>
    <w:rsid w:val="007F131C"/>
    <w:rsid w:val="007F1700"/>
    <w:rsid w:val="007F1F0C"/>
    <w:rsid w:val="007F2943"/>
    <w:rsid w:val="007F6BF9"/>
    <w:rsid w:val="008015FC"/>
    <w:rsid w:val="00802845"/>
    <w:rsid w:val="0080631B"/>
    <w:rsid w:val="00807F15"/>
    <w:rsid w:val="00814892"/>
    <w:rsid w:val="00815E22"/>
    <w:rsid w:val="008163DD"/>
    <w:rsid w:val="0081770B"/>
    <w:rsid w:val="00820289"/>
    <w:rsid w:val="008214BC"/>
    <w:rsid w:val="0082531C"/>
    <w:rsid w:val="008254FD"/>
    <w:rsid w:val="00832188"/>
    <w:rsid w:val="00844E62"/>
    <w:rsid w:val="00855676"/>
    <w:rsid w:val="00863613"/>
    <w:rsid w:val="008772CF"/>
    <w:rsid w:val="008808C1"/>
    <w:rsid w:val="00885CED"/>
    <w:rsid w:val="0089201F"/>
    <w:rsid w:val="008B1378"/>
    <w:rsid w:val="008B3A1D"/>
    <w:rsid w:val="008B5296"/>
    <w:rsid w:val="008B754B"/>
    <w:rsid w:val="008B78DC"/>
    <w:rsid w:val="008C049B"/>
    <w:rsid w:val="008C2F76"/>
    <w:rsid w:val="008C300B"/>
    <w:rsid w:val="008C4A6F"/>
    <w:rsid w:val="008C7510"/>
    <w:rsid w:val="008D1CD2"/>
    <w:rsid w:val="008D38F9"/>
    <w:rsid w:val="008D5324"/>
    <w:rsid w:val="008D76EB"/>
    <w:rsid w:val="008E2683"/>
    <w:rsid w:val="008F1B99"/>
    <w:rsid w:val="008F1BBB"/>
    <w:rsid w:val="008F1DD1"/>
    <w:rsid w:val="008F2F38"/>
    <w:rsid w:val="008F5AAA"/>
    <w:rsid w:val="00900C21"/>
    <w:rsid w:val="00902102"/>
    <w:rsid w:val="00917B43"/>
    <w:rsid w:val="00917E3E"/>
    <w:rsid w:val="00920CA3"/>
    <w:rsid w:val="009220C8"/>
    <w:rsid w:val="00925B07"/>
    <w:rsid w:val="00926125"/>
    <w:rsid w:val="009271DE"/>
    <w:rsid w:val="00930D64"/>
    <w:rsid w:val="00935D85"/>
    <w:rsid w:val="009408E9"/>
    <w:rsid w:val="00944419"/>
    <w:rsid w:val="00947F9E"/>
    <w:rsid w:val="00951C3A"/>
    <w:rsid w:val="00960F43"/>
    <w:rsid w:val="00962F3A"/>
    <w:rsid w:val="00963C6C"/>
    <w:rsid w:val="00963E94"/>
    <w:rsid w:val="00965B76"/>
    <w:rsid w:val="0096756A"/>
    <w:rsid w:val="00967929"/>
    <w:rsid w:val="00970018"/>
    <w:rsid w:val="009726A9"/>
    <w:rsid w:val="00972C31"/>
    <w:rsid w:val="00974F44"/>
    <w:rsid w:val="009779EC"/>
    <w:rsid w:val="00982156"/>
    <w:rsid w:val="00987E89"/>
    <w:rsid w:val="00990119"/>
    <w:rsid w:val="00993962"/>
    <w:rsid w:val="009967DA"/>
    <w:rsid w:val="009A532A"/>
    <w:rsid w:val="009A5581"/>
    <w:rsid w:val="009B377A"/>
    <w:rsid w:val="009B6557"/>
    <w:rsid w:val="009C1B46"/>
    <w:rsid w:val="009D038A"/>
    <w:rsid w:val="009D5F59"/>
    <w:rsid w:val="009E2620"/>
    <w:rsid w:val="009E376B"/>
    <w:rsid w:val="009E52F6"/>
    <w:rsid w:val="009E55D4"/>
    <w:rsid w:val="009F017D"/>
    <w:rsid w:val="00A024FD"/>
    <w:rsid w:val="00A029B5"/>
    <w:rsid w:val="00A06CEE"/>
    <w:rsid w:val="00A10AE9"/>
    <w:rsid w:val="00A10C5A"/>
    <w:rsid w:val="00A140B4"/>
    <w:rsid w:val="00A16656"/>
    <w:rsid w:val="00A16DA0"/>
    <w:rsid w:val="00A17CE7"/>
    <w:rsid w:val="00A26BE5"/>
    <w:rsid w:val="00A27A58"/>
    <w:rsid w:val="00A36AD6"/>
    <w:rsid w:val="00A378C0"/>
    <w:rsid w:val="00A408D7"/>
    <w:rsid w:val="00A4201A"/>
    <w:rsid w:val="00A4472F"/>
    <w:rsid w:val="00A4664E"/>
    <w:rsid w:val="00A50B3D"/>
    <w:rsid w:val="00A60868"/>
    <w:rsid w:val="00A615A3"/>
    <w:rsid w:val="00A66D28"/>
    <w:rsid w:val="00A722D2"/>
    <w:rsid w:val="00A76E15"/>
    <w:rsid w:val="00A80861"/>
    <w:rsid w:val="00A821B3"/>
    <w:rsid w:val="00A8275D"/>
    <w:rsid w:val="00A829BE"/>
    <w:rsid w:val="00A92C0F"/>
    <w:rsid w:val="00A92FB0"/>
    <w:rsid w:val="00A96C10"/>
    <w:rsid w:val="00AA2DDD"/>
    <w:rsid w:val="00AB1F0F"/>
    <w:rsid w:val="00AB3B79"/>
    <w:rsid w:val="00AB44DB"/>
    <w:rsid w:val="00AB5608"/>
    <w:rsid w:val="00AC1132"/>
    <w:rsid w:val="00AC450B"/>
    <w:rsid w:val="00AD739A"/>
    <w:rsid w:val="00AE067E"/>
    <w:rsid w:val="00AE422F"/>
    <w:rsid w:val="00AE7FD1"/>
    <w:rsid w:val="00AF0997"/>
    <w:rsid w:val="00AF1F9E"/>
    <w:rsid w:val="00AF2984"/>
    <w:rsid w:val="00AF3BC5"/>
    <w:rsid w:val="00AF4288"/>
    <w:rsid w:val="00AF5032"/>
    <w:rsid w:val="00AF7642"/>
    <w:rsid w:val="00B00C06"/>
    <w:rsid w:val="00B0301F"/>
    <w:rsid w:val="00B075A3"/>
    <w:rsid w:val="00B1558A"/>
    <w:rsid w:val="00B15F40"/>
    <w:rsid w:val="00B17511"/>
    <w:rsid w:val="00B2018B"/>
    <w:rsid w:val="00B24D95"/>
    <w:rsid w:val="00B26CA1"/>
    <w:rsid w:val="00B43E17"/>
    <w:rsid w:val="00B45D71"/>
    <w:rsid w:val="00B461A5"/>
    <w:rsid w:val="00B47D16"/>
    <w:rsid w:val="00B52C0A"/>
    <w:rsid w:val="00B55F9F"/>
    <w:rsid w:val="00B63572"/>
    <w:rsid w:val="00B65C8F"/>
    <w:rsid w:val="00B7178E"/>
    <w:rsid w:val="00B77296"/>
    <w:rsid w:val="00B90D9E"/>
    <w:rsid w:val="00B93DC7"/>
    <w:rsid w:val="00BA0F57"/>
    <w:rsid w:val="00BA5CA2"/>
    <w:rsid w:val="00BA67C4"/>
    <w:rsid w:val="00BA728E"/>
    <w:rsid w:val="00BA7850"/>
    <w:rsid w:val="00BB62F1"/>
    <w:rsid w:val="00BB7AB8"/>
    <w:rsid w:val="00BC3A3D"/>
    <w:rsid w:val="00BC41AE"/>
    <w:rsid w:val="00BD0F70"/>
    <w:rsid w:val="00BD4714"/>
    <w:rsid w:val="00BE1909"/>
    <w:rsid w:val="00BE65D9"/>
    <w:rsid w:val="00BE6EA5"/>
    <w:rsid w:val="00BE71BB"/>
    <w:rsid w:val="00C16AC4"/>
    <w:rsid w:val="00C16F08"/>
    <w:rsid w:val="00C20025"/>
    <w:rsid w:val="00C21AD5"/>
    <w:rsid w:val="00C24C66"/>
    <w:rsid w:val="00C25E0C"/>
    <w:rsid w:val="00C34BF6"/>
    <w:rsid w:val="00C36054"/>
    <w:rsid w:val="00C40D93"/>
    <w:rsid w:val="00C44A25"/>
    <w:rsid w:val="00C53A51"/>
    <w:rsid w:val="00C5706F"/>
    <w:rsid w:val="00C62006"/>
    <w:rsid w:val="00C700E2"/>
    <w:rsid w:val="00C73DBD"/>
    <w:rsid w:val="00C83E93"/>
    <w:rsid w:val="00C95700"/>
    <w:rsid w:val="00CA0817"/>
    <w:rsid w:val="00CA3B36"/>
    <w:rsid w:val="00CB2236"/>
    <w:rsid w:val="00CB4227"/>
    <w:rsid w:val="00CB5EB4"/>
    <w:rsid w:val="00CC02B7"/>
    <w:rsid w:val="00CC668C"/>
    <w:rsid w:val="00CD145B"/>
    <w:rsid w:val="00CD542D"/>
    <w:rsid w:val="00CE17A5"/>
    <w:rsid w:val="00CE1EDC"/>
    <w:rsid w:val="00CF1B0C"/>
    <w:rsid w:val="00D0145C"/>
    <w:rsid w:val="00D06455"/>
    <w:rsid w:val="00D0674C"/>
    <w:rsid w:val="00D156F0"/>
    <w:rsid w:val="00D23914"/>
    <w:rsid w:val="00D2450E"/>
    <w:rsid w:val="00D34092"/>
    <w:rsid w:val="00D34BD1"/>
    <w:rsid w:val="00D43621"/>
    <w:rsid w:val="00D506B9"/>
    <w:rsid w:val="00D5286B"/>
    <w:rsid w:val="00D54ECF"/>
    <w:rsid w:val="00D57EF6"/>
    <w:rsid w:val="00D60195"/>
    <w:rsid w:val="00D6123E"/>
    <w:rsid w:val="00D64D04"/>
    <w:rsid w:val="00D71003"/>
    <w:rsid w:val="00D71AB1"/>
    <w:rsid w:val="00D76342"/>
    <w:rsid w:val="00D8157C"/>
    <w:rsid w:val="00D838F8"/>
    <w:rsid w:val="00D86610"/>
    <w:rsid w:val="00D900F4"/>
    <w:rsid w:val="00D90CC5"/>
    <w:rsid w:val="00D950D8"/>
    <w:rsid w:val="00D9776D"/>
    <w:rsid w:val="00DA42CE"/>
    <w:rsid w:val="00DA5A66"/>
    <w:rsid w:val="00DA7473"/>
    <w:rsid w:val="00DB1D4D"/>
    <w:rsid w:val="00DB3DDE"/>
    <w:rsid w:val="00DB4972"/>
    <w:rsid w:val="00DB4B85"/>
    <w:rsid w:val="00DC0331"/>
    <w:rsid w:val="00DC1490"/>
    <w:rsid w:val="00DC2E32"/>
    <w:rsid w:val="00DC6F74"/>
    <w:rsid w:val="00DD236E"/>
    <w:rsid w:val="00DD62D1"/>
    <w:rsid w:val="00DD71D5"/>
    <w:rsid w:val="00DE10E6"/>
    <w:rsid w:val="00DE3AC8"/>
    <w:rsid w:val="00DE5F98"/>
    <w:rsid w:val="00DE5F9A"/>
    <w:rsid w:val="00DF43E0"/>
    <w:rsid w:val="00DF7DA6"/>
    <w:rsid w:val="00E0395A"/>
    <w:rsid w:val="00E05385"/>
    <w:rsid w:val="00E108A2"/>
    <w:rsid w:val="00E15CE0"/>
    <w:rsid w:val="00E1758B"/>
    <w:rsid w:val="00E2070D"/>
    <w:rsid w:val="00E21D42"/>
    <w:rsid w:val="00E22434"/>
    <w:rsid w:val="00E2257D"/>
    <w:rsid w:val="00E368C6"/>
    <w:rsid w:val="00E4124F"/>
    <w:rsid w:val="00E41EE5"/>
    <w:rsid w:val="00E449E7"/>
    <w:rsid w:val="00E50552"/>
    <w:rsid w:val="00E5237A"/>
    <w:rsid w:val="00E55C93"/>
    <w:rsid w:val="00E55FA5"/>
    <w:rsid w:val="00E62D21"/>
    <w:rsid w:val="00E75D5F"/>
    <w:rsid w:val="00E7610F"/>
    <w:rsid w:val="00EA45D2"/>
    <w:rsid w:val="00EB3589"/>
    <w:rsid w:val="00EB7262"/>
    <w:rsid w:val="00EC74BB"/>
    <w:rsid w:val="00ED5161"/>
    <w:rsid w:val="00ED524C"/>
    <w:rsid w:val="00ED7F15"/>
    <w:rsid w:val="00EE0693"/>
    <w:rsid w:val="00EE0C28"/>
    <w:rsid w:val="00EE310F"/>
    <w:rsid w:val="00EE5BEA"/>
    <w:rsid w:val="00EE65F0"/>
    <w:rsid w:val="00EF127A"/>
    <w:rsid w:val="00EF4C4B"/>
    <w:rsid w:val="00F00D68"/>
    <w:rsid w:val="00F0478A"/>
    <w:rsid w:val="00F0604E"/>
    <w:rsid w:val="00F06D1A"/>
    <w:rsid w:val="00F1032B"/>
    <w:rsid w:val="00F155B2"/>
    <w:rsid w:val="00F23596"/>
    <w:rsid w:val="00F271E4"/>
    <w:rsid w:val="00F34FF7"/>
    <w:rsid w:val="00F367CA"/>
    <w:rsid w:val="00F377B5"/>
    <w:rsid w:val="00F42D32"/>
    <w:rsid w:val="00F45AC1"/>
    <w:rsid w:val="00F467FB"/>
    <w:rsid w:val="00F50A2D"/>
    <w:rsid w:val="00F618BE"/>
    <w:rsid w:val="00F71A0D"/>
    <w:rsid w:val="00F7222A"/>
    <w:rsid w:val="00F73FDA"/>
    <w:rsid w:val="00F911BB"/>
    <w:rsid w:val="00FA2AE6"/>
    <w:rsid w:val="00FA34A8"/>
    <w:rsid w:val="00FA3830"/>
    <w:rsid w:val="00FA7EE2"/>
    <w:rsid w:val="00FB12F4"/>
    <w:rsid w:val="00FB1382"/>
    <w:rsid w:val="00FC43CD"/>
    <w:rsid w:val="00FC6778"/>
    <w:rsid w:val="00FC7041"/>
    <w:rsid w:val="00FE1EDE"/>
    <w:rsid w:val="00FE3BBB"/>
    <w:rsid w:val="00FE4663"/>
    <w:rsid w:val="00FE6586"/>
    <w:rsid w:val="00FE6E76"/>
    <w:rsid w:val="00FF1EE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B42F23"/>
  <w15:docId w15:val="{7BD283FC-EE97-4F6F-A2AB-414899506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qFormat/>
    <w:pPr>
      <w:keepNext/>
      <w:jc w:val="both"/>
      <w:outlineLvl w:val="0"/>
    </w:pPr>
    <w:rPr>
      <w:rFonts w:ascii="Batang" w:eastAsia="Batang" w:hAnsi="Batang"/>
      <w:b/>
      <w:bCs/>
      <w:szCs w:val="22"/>
    </w:rPr>
  </w:style>
  <w:style w:type="paragraph" w:styleId="Ttulo2">
    <w:name w:val="heading 2"/>
    <w:basedOn w:val="Normal"/>
    <w:next w:val="Normal"/>
    <w:qFormat/>
    <w:pPr>
      <w:keepNext/>
      <w:jc w:val="center"/>
      <w:outlineLvl w:val="1"/>
    </w:pPr>
    <w:rPr>
      <w:rFonts w:ascii="Verdana" w:hAnsi="Verdana"/>
      <w:b/>
      <w:sz w:val="22"/>
      <w:szCs w:val="22"/>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5">
    <w:name w:val="heading 5"/>
    <w:basedOn w:val="Normal"/>
    <w:next w:val="Normal"/>
    <w:qFormat/>
    <w:pPr>
      <w:keepNext/>
      <w:jc w:val="both"/>
      <w:outlineLvl w:val="4"/>
    </w:pPr>
    <w:rPr>
      <w:rFonts w:ascii="Verdana" w:hAnsi="Verdana"/>
      <w:b/>
      <w:bCs/>
      <w:sz w:val="22"/>
      <w:szCs w:val="22"/>
    </w:rPr>
  </w:style>
  <w:style w:type="paragraph" w:styleId="Ttulo6">
    <w:name w:val="heading 6"/>
    <w:basedOn w:val="Normal"/>
    <w:next w:val="Normal"/>
    <w:qFormat/>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center"/>
    </w:pPr>
    <w:rPr>
      <w:rFonts w:ascii="Arial" w:hAnsi="Arial" w:cs="Arial"/>
      <w:b/>
      <w:bCs/>
      <w:sz w:val="22"/>
      <w:szCs w:val="22"/>
      <w:lang w:val="es-MX" w:eastAsia="es-MX"/>
    </w:rPr>
  </w:style>
  <w:style w:type="character" w:styleId="Hipervnculo">
    <w:name w:val="Hyperlink"/>
    <w:rPr>
      <w:color w:val="0000FF"/>
      <w:u w:val="single"/>
    </w:rPr>
  </w:style>
  <w:style w:type="paragraph" w:styleId="Encabezado">
    <w:name w:val="header"/>
    <w:basedOn w:val="Normal"/>
    <w:pPr>
      <w:tabs>
        <w:tab w:val="center" w:pos="4252"/>
        <w:tab w:val="right" w:pos="8504"/>
      </w:tabs>
    </w:pPr>
    <w:rPr>
      <w:rFonts w:ascii="Times" w:eastAsia="Times" w:hAnsi="Times"/>
      <w:szCs w:val="20"/>
      <w:lang w:val="es-MX" w:eastAsia="es-MX"/>
    </w:rPr>
  </w:style>
  <w:style w:type="character" w:styleId="Nmerodepgina">
    <w:name w:val="page number"/>
    <w:basedOn w:val="Fuentedeprrafopredeter"/>
  </w:style>
  <w:style w:type="paragraph" w:styleId="Piedepgina">
    <w:name w:val="footer"/>
    <w:basedOn w:val="Normal"/>
    <w:link w:val="PiedepginaCar"/>
    <w:pPr>
      <w:tabs>
        <w:tab w:val="center" w:pos="4252"/>
        <w:tab w:val="right" w:pos="8504"/>
      </w:tabs>
    </w:pPr>
    <w:rPr>
      <w:rFonts w:ascii="Times" w:eastAsia="Times" w:hAnsi="Times"/>
      <w:szCs w:val="20"/>
      <w:lang w:val="es-MX" w:eastAsia="es-MX"/>
    </w:rPr>
  </w:style>
  <w:style w:type="character" w:customStyle="1" w:styleId="elema1">
    <w:name w:val="elema1"/>
    <w:rsid w:val="0044143A"/>
    <w:rPr>
      <w:color w:val="0000FF"/>
      <w:sz w:val="30"/>
      <w:szCs w:val="30"/>
    </w:rPr>
  </w:style>
  <w:style w:type="paragraph" w:styleId="Textodeglobo">
    <w:name w:val="Balloon Text"/>
    <w:basedOn w:val="Normal"/>
    <w:semiHidden/>
    <w:rsid w:val="007104E2"/>
    <w:rPr>
      <w:rFonts w:ascii="Tahoma" w:hAnsi="Tahoma" w:cs="Tahoma"/>
      <w:sz w:val="16"/>
      <w:szCs w:val="16"/>
    </w:rPr>
  </w:style>
  <w:style w:type="table" w:styleId="Tablaconcuadrcula">
    <w:name w:val="Table Grid"/>
    <w:basedOn w:val="Tablanormal"/>
    <w:rsid w:val="00314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63F85"/>
    <w:pPr>
      <w:ind w:left="720"/>
      <w:contextualSpacing/>
    </w:pPr>
  </w:style>
  <w:style w:type="character" w:customStyle="1" w:styleId="PiedepginaCar">
    <w:name w:val="Pie de página Car"/>
    <w:basedOn w:val="Fuentedeprrafopredeter"/>
    <w:link w:val="Piedepgina"/>
    <w:rsid w:val="00AC1132"/>
    <w:rPr>
      <w:rFonts w:ascii="Times" w:eastAsia="Times" w:hAnsi="Times"/>
      <w:sz w:val="24"/>
    </w:rPr>
  </w:style>
  <w:style w:type="character" w:customStyle="1" w:styleId="apple-converted-space">
    <w:name w:val="apple-converted-space"/>
    <w:basedOn w:val="Fuentedeprrafopredeter"/>
    <w:rsid w:val="00422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1260">
      <w:bodyDiv w:val="1"/>
      <w:marLeft w:val="0"/>
      <w:marRight w:val="0"/>
      <w:marTop w:val="0"/>
      <w:marBottom w:val="0"/>
      <w:divBdr>
        <w:top w:val="none" w:sz="0" w:space="0" w:color="auto"/>
        <w:left w:val="none" w:sz="0" w:space="0" w:color="auto"/>
        <w:bottom w:val="none" w:sz="0" w:space="0" w:color="auto"/>
        <w:right w:val="none" w:sz="0" w:space="0" w:color="auto"/>
      </w:divBdr>
    </w:div>
    <w:div w:id="54547129">
      <w:bodyDiv w:val="1"/>
      <w:marLeft w:val="0"/>
      <w:marRight w:val="0"/>
      <w:marTop w:val="0"/>
      <w:marBottom w:val="0"/>
      <w:divBdr>
        <w:top w:val="none" w:sz="0" w:space="0" w:color="auto"/>
        <w:left w:val="none" w:sz="0" w:space="0" w:color="auto"/>
        <w:bottom w:val="none" w:sz="0" w:space="0" w:color="auto"/>
        <w:right w:val="none" w:sz="0" w:space="0" w:color="auto"/>
      </w:divBdr>
    </w:div>
    <w:div w:id="55515434">
      <w:bodyDiv w:val="1"/>
      <w:marLeft w:val="0"/>
      <w:marRight w:val="0"/>
      <w:marTop w:val="0"/>
      <w:marBottom w:val="0"/>
      <w:divBdr>
        <w:top w:val="none" w:sz="0" w:space="0" w:color="auto"/>
        <w:left w:val="none" w:sz="0" w:space="0" w:color="auto"/>
        <w:bottom w:val="none" w:sz="0" w:space="0" w:color="auto"/>
        <w:right w:val="none" w:sz="0" w:space="0" w:color="auto"/>
      </w:divBdr>
    </w:div>
    <w:div w:id="178392798">
      <w:bodyDiv w:val="1"/>
      <w:marLeft w:val="0"/>
      <w:marRight w:val="0"/>
      <w:marTop w:val="0"/>
      <w:marBottom w:val="0"/>
      <w:divBdr>
        <w:top w:val="none" w:sz="0" w:space="0" w:color="auto"/>
        <w:left w:val="none" w:sz="0" w:space="0" w:color="auto"/>
        <w:bottom w:val="none" w:sz="0" w:space="0" w:color="auto"/>
        <w:right w:val="none" w:sz="0" w:space="0" w:color="auto"/>
      </w:divBdr>
    </w:div>
    <w:div w:id="200868374">
      <w:bodyDiv w:val="1"/>
      <w:marLeft w:val="0"/>
      <w:marRight w:val="0"/>
      <w:marTop w:val="0"/>
      <w:marBottom w:val="0"/>
      <w:divBdr>
        <w:top w:val="none" w:sz="0" w:space="0" w:color="auto"/>
        <w:left w:val="none" w:sz="0" w:space="0" w:color="auto"/>
        <w:bottom w:val="none" w:sz="0" w:space="0" w:color="auto"/>
        <w:right w:val="none" w:sz="0" w:space="0" w:color="auto"/>
      </w:divBdr>
    </w:div>
    <w:div w:id="215823052">
      <w:bodyDiv w:val="1"/>
      <w:marLeft w:val="0"/>
      <w:marRight w:val="0"/>
      <w:marTop w:val="0"/>
      <w:marBottom w:val="0"/>
      <w:divBdr>
        <w:top w:val="none" w:sz="0" w:space="0" w:color="auto"/>
        <w:left w:val="none" w:sz="0" w:space="0" w:color="auto"/>
        <w:bottom w:val="none" w:sz="0" w:space="0" w:color="auto"/>
        <w:right w:val="none" w:sz="0" w:space="0" w:color="auto"/>
      </w:divBdr>
    </w:div>
    <w:div w:id="223376661">
      <w:bodyDiv w:val="1"/>
      <w:marLeft w:val="0"/>
      <w:marRight w:val="0"/>
      <w:marTop w:val="0"/>
      <w:marBottom w:val="0"/>
      <w:divBdr>
        <w:top w:val="none" w:sz="0" w:space="0" w:color="auto"/>
        <w:left w:val="none" w:sz="0" w:space="0" w:color="auto"/>
        <w:bottom w:val="none" w:sz="0" w:space="0" w:color="auto"/>
        <w:right w:val="none" w:sz="0" w:space="0" w:color="auto"/>
      </w:divBdr>
    </w:div>
    <w:div w:id="283266702">
      <w:bodyDiv w:val="1"/>
      <w:marLeft w:val="0"/>
      <w:marRight w:val="0"/>
      <w:marTop w:val="0"/>
      <w:marBottom w:val="0"/>
      <w:divBdr>
        <w:top w:val="none" w:sz="0" w:space="0" w:color="auto"/>
        <w:left w:val="none" w:sz="0" w:space="0" w:color="auto"/>
        <w:bottom w:val="none" w:sz="0" w:space="0" w:color="auto"/>
        <w:right w:val="none" w:sz="0" w:space="0" w:color="auto"/>
      </w:divBdr>
    </w:div>
    <w:div w:id="303632010">
      <w:bodyDiv w:val="1"/>
      <w:marLeft w:val="0"/>
      <w:marRight w:val="0"/>
      <w:marTop w:val="0"/>
      <w:marBottom w:val="0"/>
      <w:divBdr>
        <w:top w:val="none" w:sz="0" w:space="0" w:color="auto"/>
        <w:left w:val="none" w:sz="0" w:space="0" w:color="auto"/>
        <w:bottom w:val="none" w:sz="0" w:space="0" w:color="auto"/>
        <w:right w:val="none" w:sz="0" w:space="0" w:color="auto"/>
      </w:divBdr>
    </w:div>
    <w:div w:id="423918098">
      <w:bodyDiv w:val="1"/>
      <w:marLeft w:val="0"/>
      <w:marRight w:val="0"/>
      <w:marTop w:val="0"/>
      <w:marBottom w:val="0"/>
      <w:divBdr>
        <w:top w:val="none" w:sz="0" w:space="0" w:color="auto"/>
        <w:left w:val="none" w:sz="0" w:space="0" w:color="auto"/>
        <w:bottom w:val="none" w:sz="0" w:space="0" w:color="auto"/>
        <w:right w:val="none" w:sz="0" w:space="0" w:color="auto"/>
      </w:divBdr>
    </w:div>
    <w:div w:id="438725314">
      <w:bodyDiv w:val="1"/>
      <w:marLeft w:val="0"/>
      <w:marRight w:val="0"/>
      <w:marTop w:val="0"/>
      <w:marBottom w:val="0"/>
      <w:divBdr>
        <w:top w:val="none" w:sz="0" w:space="0" w:color="auto"/>
        <w:left w:val="none" w:sz="0" w:space="0" w:color="auto"/>
        <w:bottom w:val="none" w:sz="0" w:space="0" w:color="auto"/>
        <w:right w:val="none" w:sz="0" w:space="0" w:color="auto"/>
      </w:divBdr>
    </w:div>
    <w:div w:id="506213023">
      <w:bodyDiv w:val="1"/>
      <w:marLeft w:val="0"/>
      <w:marRight w:val="0"/>
      <w:marTop w:val="0"/>
      <w:marBottom w:val="0"/>
      <w:divBdr>
        <w:top w:val="none" w:sz="0" w:space="0" w:color="auto"/>
        <w:left w:val="none" w:sz="0" w:space="0" w:color="auto"/>
        <w:bottom w:val="none" w:sz="0" w:space="0" w:color="auto"/>
        <w:right w:val="none" w:sz="0" w:space="0" w:color="auto"/>
      </w:divBdr>
    </w:div>
    <w:div w:id="507795159">
      <w:bodyDiv w:val="1"/>
      <w:marLeft w:val="0"/>
      <w:marRight w:val="0"/>
      <w:marTop w:val="0"/>
      <w:marBottom w:val="0"/>
      <w:divBdr>
        <w:top w:val="none" w:sz="0" w:space="0" w:color="auto"/>
        <w:left w:val="none" w:sz="0" w:space="0" w:color="auto"/>
        <w:bottom w:val="none" w:sz="0" w:space="0" w:color="auto"/>
        <w:right w:val="none" w:sz="0" w:space="0" w:color="auto"/>
      </w:divBdr>
    </w:div>
    <w:div w:id="511996201">
      <w:bodyDiv w:val="1"/>
      <w:marLeft w:val="0"/>
      <w:marRight w:val="0"/>
      <w:marTop w:val="0"/>
      <w:marBottom w:val="0"/>
      <w:divBdr>
        <w:top w:val="none" w:sz="0" w:space="0" w:color="auto"/>
        <w:left w:val="none" w:sz="0" w:space="0" w:color="auto"/>
        <w:bottom w:val="none" w:sz="0" w:space="0" w:color="auto"/>
        <w:right w:val="none" w:sz="0" w:space="0" w:color="auto"/>
      </w:divBdr>
    </w:div>
    <w:div w:id="597249025">
      <w:bodyDiv w:val="1"/>
      <w:marLeft w:val="0"/>
      <w:marRight w:val="0"/>
      <w:marTop w:val="0"/>
      <w:marBottom w:val="0"/>
      <w:divBdr>
        <w:top w:val="none" w:sz="0" w:space="0" w:color="auto"/>
        <w:left w:val="none" w:sz="0" w:space="0" w:color="auto"/>
        <w:bottom w:val="none" w:sz="0" w:space="0" w:color="auto"/>
        <w:right w:val="none" w:sz="0" w:space="0" w:color="auto"/>
      </w:divBdr>
    </w:div>
    <w:div w:id="733160955">
      <w:bodyDiv w:val="1"/>
      <w:marLeft w:val="0"/>
      <w:marRight w:val="0"/>
      <w:marTop w:val="0"/>
      <w:marBottom w:val="0"/>
      <w:divBdr>
        <w:top w:val="none" w:sz="0" w:space="0" w:color="auto"/>
        <w:left w:val="none" w:sz="0" w:space="0" w:color="auto"/>
        <w:bottom w:val="none" w:sz="0" w:space="0" w:color="auto"/>
        <w:right w:val="none" w:sz="0" w:space="0" w:color="auto"/>
      </w:divBdr>
    </w:div>
    <w:div w:id="831455630">
      <w:bodyDiv w:val="1"/>
      <w:marLeft w:val="0"/>
      <w:marRight w:val="0"/>
      <w:marTop w:val="0"/>
      <w:marBottom w:val="0"/>
      <w:divBdr>
        <w:top w:val="none" w:sz="0" w:space="0" w:color="auto"/>
        <w:left w:val="none" w:sz="0" w:space="0" w:color="auto"/>
        <w:bottom w:val="none" w:sz="0" w:space="0" w:color="auto"/>
        <w:right w:val="none" w:sz="0" w:space="0" w:color="auto"/>
      </w:divBdr>
    </w:div>
    <w:div w:id="923300039">
      <w:bodyDiv w:val="1"/>
      <w:marLeft w:val="0"/>
      <w:marRight w:val="0"/>
      <w:marTop w:val="0"/>
      <w:marBottom w:val="0"/>
      <w:divBdr>
        <w:top w:val="none" w:sz="0" w:space="0" w:color="auto"/>
        <w:left w:val="none" w:sz="0" w:space="0" w:color="auto"/>
        <w:bottom w:val="none" w:sz="0" w:space="0" w:color="auto"/>
        <w:right w:val="none" w:sz="0" w:space="0" w:color="auto"/>
      </w:divBdr>
    </w:div>
    <w:div w:id="991762716">
      <w:bodyDiv w:val="1"/>
      <w:marLeft w:val="0"/>
      <w:marRight w:val="0"/>
      <w:marTop w:val="0"/>
      <w:marBottom w:val="0"/>
      <w:divBdr>
        <w:top w:val="none" w:sz="0" w:space="0" w:color="auto"/>
        <w:left w:val="none" w:sz="0" w:space="0" w:color="auto"/>
        <w:bottom w:val="none" w:sz="0" w:space="0" w:color="auto"/>
        <w:right w:val="none" w:sz="0" w:space="0" w:color="auto"/>
      </w:divBdr>
    </w:div>
    <w:div w:id="1009453184">
      <w:bodyDiv w:val="1"/>
      <w:marLeft w:val="0"/>
      <w:marRight w:val="0"/>
      <w:marTop w:val="0"/>
      <w:marBottom w:val="0"/>
      <w:divBdr>
        <w:top w:val="none" w:sz="0" w:space="0" w:color="auto"/>
        <w:left w:val="none" w:sz="0" w:space="0" w:color="auto"/>
        <w:bottom w:val="none" w:sz="0" w:space="0" w:color="auto"/>
        <w:right w:val="none" w:sz="0" w:space="0" w:color="auto"/>
      </w:divBdr>
    </w:div>
    <w:div w:id="1030685321">
      <w:bodyDiv w:val="1"/>
      <w:marLeft w:val="0"/>
      <w:marRight w:val="0"/>
      <w:marTop w:val="0"/>
      <w:marBottom w:val="0"/>
      <w:divBdr>
        <w:top w:val="none" w:sz="0" w:space="0" w:color="auto"/>
        <w:left w:val="none" w:sz="0" w:space="0" w:color="auto"/>
        <w:bottom w:val="none" w:sz="0" w:space="0" w:color="auto"/>
        <w:right w:val="none" w:sz="0" w:space="0" w:color="auto"/>
      </w:divBdr>
    </w:div>
    <w:div w:id="1071584075">
      <w:bodyDiv w:val="1"/>
      <w:marLeft w:val="0"/>
      <w:marRight w:val="0"/>
      <w:marTop w:val="0"/>
      <w:marBottom w:val="0"/>
      <w:divBdr>
        <w:top w:val="none" w:sz="0" w:space="0" w:color="auto"/>
        <w:left w:val="none" w:sz="0" w:space="0" w:color="auto"/>
        <w:bottom w:val="none" w:sz="0" w:space="0" w:color="auto"/>
        <w:right w:val="none" w:sz="0" w:space="0" w:color="auto"/>
      </w:divBdr>
    </w:div>
    <w:div w:id="1159426106">
      <w:bodyDiv w:val="1"/>
      <w:marLeft w:val="0"/>
      <w:marRight w:val="0"/>
      <w:marTop w:val="0"/>
      <w:marBottom w:val="0"/>
      <w:divBdr>
        <w:top w:val="none" w:sz="0" w:space="0" w:color="auto"/>
        <w:left w:val="none" w:sz="0" w:space="0" w:color="auto"/>
        <w:bottom w:val="none" w:sz="0" w:space="0" w:color="auto"/>
        <w:right w:val="none" w:sz="0" w:space="0" w:color="auto"/>
      </w:divBdr>
    </w:div>
    <w:div w:id="1198540947">
      <w:bodyDiv w:val="1"/>
      <w:marLeft w:val="0"/>
      <w:marRight w:val="0"/>
      <w:marTop w:val="0"/>
      <w:marBottom w:val="0"/>
      <w:divBdr>
        <w:top w:val="none" w:sz="0" w:space="0" w:color="auto"/>
        <w:left w:val="none" w:sz="0" w:space="0" w:color="auto"/>
        <w:bottom w:val="none" w:sz="0" w:space="0" w:color="auto"/>
        <w:right w:val="none" w:sz="0" w:space="0" w:color="auto"/>
      </w:divBdr>
    </w:div>
    <w:div w:id="1207911894">
      <w:bodyDiv w:val="1"/>
      <w:marLeft w:val="0"/>
      <w:marRight w:val="0"/>
      <w:marTop w:val="0"/>
      <w:marBottom w:val="0"/>
      <w:divBdr>
        <w:top w:val="none" w:sz="0" w:space="0" w:color="auto"/>
        <w:left w:val="none" w:sz="0" w:space="0" w:color="auto"/>
        <w:bottom w:val="none" w:sz="0" w:space="0" w:color="auto"/>
        <w:right w:val="none" w:sz="0" w:space="0" w:color="auto"/>
      </w:divBdr>
    </w:div>
    <w:div w:id="1211458404">
      <w:bodyDiv w:val="1"/>
      <w:marLeft w:val="0"/>
      <w:marRight w:val="0"/>
      <w:marTop w:val="0"/>
      <w:marBottom w:val="0"/>
      <w:divBdr>
        <w:top w:val="none" w:sz="0" w:space="0" w:color="auto"/>
        <w:left w:val="none" w:sz="0" w:space="0" w:color="auto"/>
        <w:bottom w:val="none" w:sz="0" w:space="0" w:color="auto"/>
        <w:right w:val="none" w:sz="0" w:space="0" w:color="auto"/>
      </w:divBdr>
    </w:div>
    <w:div w:id="1245073043">
      <w:bodyDiv w:val="1"/>
      <w:marLeft w:val="0"/>
      <w:marRight w:val="0"/>
      <w:marTop w:val="0"/>
      <w:marBottom w:val="0"/>
      <w:divBdr>
        <w:top w:val="none" w:sz="0" w:space="0" w:color="auto"/>
        <w:left w:val="none" w:sz="0" w:space="0" w:color="auto"/>
        <w:bottom w:val="none" w:sz="0" w:space="0" w:color="auto"/>
        <w:right w:val="none" w:sz="0" w:space="0" w:color="auto"/>
      </w:divBdr>
    </w:div>
    <w:div w:id="1339307979">
      <w:bodyDiv w:val="1"/>
      <w:marLeft w:val="0"/>
      <w:marRight w:val="0"/>
      <w:marTop w:val="0"/>
      <w:marBottom w:val="0"/>
      <w:divBdr>
        <w:top w:val="none" w:sz="0" w:space="0" w:color="auto"/>
        <w:left w:val="none" w:sz="0" w:space="0" w:color="auto"/>
        <w:bottom w:val="none" w:sz="0" w:space="0" w:color="auto"/>
        <w:right w:val="none" w:sz="0" w:space="0" w:color="auto"/>
      </w:divBdr>
    </w:div>
    <w:div w:id="1347946448">
      <w:bodyDiv w:val="1"/>
      <w:marLeft w:val="0"/>
      <w:marRight w:val="0"/>
      <w:marTop w:val="0"/>
      <w:marBottom w:val="0"/>
      <w:divBdr>
        <w:top w:val="none" w:sz="0" w:space="0" w:color="auto"/>
        <w:left w:val="none" w:sz="0" w:space="0" w:color="auto"/>
        <w:bottom w:val="none" w:sz="0" w:space="0" w:color="auto"/>
        <w:right w:val="none" w:sz="0" w:space="0" w:color="auto"/>
      </w:divBdr>
    </w:div>
    <w:div w:id="1387417423">
      <w:bodyDiv w:val="1"/>
      <w:marLeft w:val="0"/>
      <w:marRight w:val="0"/>
      <w:marTop w:val="0"/>
      <w:marBottom w:val="0"/>
      <w:divBdr>
        <w:top w:val="none" w:sz="0" w:space="0" w:color="auto"/>
        <w:left w:val="none" w:sz="0" w:space="0" w:color="auto"/>
        <w:bottom w:val="none" w:sz="0" w:space="0" w:color="auto"/>
        <w:right w:val="none" w:sz="0" w:space="0" w:color="auto"/>
      </w:divBdr>
    </w:div>
    <w:div w:id="1473130306">
      <w:bodyDiv w:val="1"/>
      <w:marLeft w:val="0"/>
      <w:marRight w:val="0"/>
      <w:marTop w:val="0"/>
      <w:marBottom w:val="0"/>
      <w:divBdr>
        <w:top w:val="none" w:sz="0" w:space="0" w:color="auto"/>
        <w:left w:val="none" w:sz="0" w:space="0" w:color="auto"/>
        <w:bottom w:val="none" w:sz="0" w:space="0" w:color="auto"/>
        <w:right w:val="none" w:sz="0" w:space="0" w:color="auto"/>
      </w:divBdr>
    </w:div>
    <w:div w:id="1545949707">
      <w:bodyDiv w:val="1"/>
      <w:marLeft w:val="0"/>
      <w:marRight w:val="0"/>
      <w:marTop w:val="0"/>
      <w:marBottom w:val="0"/>
      <w:divBdr>
        <w:top w:val="none" w:sz="0" w:space="0" w:color="auto"/>
        <w:left w:val="none" w:sz="0" w:space="0" w:color="auto"/>
        <w:bottom w:val="none" w:sz="0" w:space="0" w:color="auto"/>
        <w:right w:val="none" w:sz="0" w:space="0" w:color="auto"/>
      </w:divBdr>
    </w:div>
    <w:div w:id="1584414342">
      <w:bodyDiv w:val="1"/>
      <w:marLeft w:val="0"/>
      <w:marRight w:val="0"/>
      <w:marTop w:val="0"/>
      <w:marBottom w:val="0"/>
      <w:divBdr>
        <w:top w:val="none" w:sz="0" w:space="0" w:color="auto"/>
        <w:left w:val="none" w:sz="0" w:space="0" w:color="auto"/>
        <w:bottom w:val="none" w:sz="0" w:space="0" w:color="auto"/>
        <w:right w:val="none" w:sz="0" w:space="0" w:color="auto"/>
      </w:divBdr>
    </w:div>
    <w:div w:id="1626932343">
      <w:bodyDiv w:val="1"/>
      <w:marLeft w:val="0"/>
      <w:marRight w:val="0"/>
      <w:marTop w:val="0"/>
      <w:marBottom w:val="0"/>
      <w:divBdr>
        <w:top w:val="none" w:sz="0" w:space="0" w:color="auto"/>
        <w:left w:val="none" w:sz="0" w:space="0" w:color="auto"/>
        <w:bottom w:val="none" w:sz="0" w:space="0" w:color="auto"/>
        <w:right w:val="none" w:sz="0" w:space="0" w:color="auto"/>
      </w:divBdr>
    </w:div>
    <w:div w:id="1702707030">
      <w:bodyDiv w:val="1"/>
      <w:marLeft w:val="0"/>
      <w:marRight w:val="0"/>
      <w:marTop w:val="0"/>
      <w:marBottom w:val="0"/>
      <w:divBdr>
        <w:top w:val="none" w:sz="0" w:space="0" w:color="auto"/>
        <w:left w:val="none" w:sz="0" w:space="0" w:color="auto"/>
        <w:bottom w:val="none" w:sz="0" w:space="0" w:color="auto"/>
        <w:right w:val="none" w:sz="0" w:space="0" w:color="auto"/>
      </w:divBdr>
    </w:div>
    <w:div w:id="1731296738">
      <w:bodyDiv w:val="1"/>
      <w:marLeft w:val="0"/>
      <w:marRight w:val="0"/>
      <w:marTop w:val="0"/>
      <w:marBottom w:val="0"/>
      <w:divBdr>
        <w:top w:val="none" w:sz="0" w:space="0" w:color="auto"/>
        <w:left w:val="none" w:sz="0" w:space="0" w:color="auto"/>
        <w:bottom w:val="none" w:sz="0" w:space="0" w:color="auto"/>
        <w:right w:val="none" w:sz="0" w:space="0" w:color="auto"/>
      </w:divBdr>
    </w:div>
    <w:div w:id="1746295141">
      <w:bodyDiv w:val="1"/>
      <w:marLeft w:val="0"/>
      <w:marRight w:val="0"/>
      <w:marTop w:val="0"/>
      <w:marBottom w:val="0"/>
      <w:divBdr>
        <w:top w:val="none" w:sz="0" w:space="0" w:color="auto"/>
        <w:left w:val="none" w:sz="0" w:space="0" w:color="auto"/>
        <w:bottom w:val="none" w:sz="0" w:space="0" w:color="auto"/>
        <w:right w:val="none" w:sz="0" w:space="0" w:color="auto"/>
      </w:divBdr>
    </w:div>
    <w:div w:id="1800148135">
      <w:bodyDiv w:val="1"/>
      <w:marLeft w:val="0"/>
      <w:marRight w:val="0"/>
      <w:marTop w:val="0"/>
      <w:marBottom w:val="0"/>
      <w:divBdr>
        <w:top w:val="none" w:sz="0" w:space="0" w:color="auto"/>
        <w:left w:val="none" w:sz="0" w:space="0" w:color="auto"/>
        <w:bottom w:val="none" w:sz="0" w:space="0" w:color="auto"/>
        <w:right w:val="none" w:sz="0" w:space="0" w:color="auto"/>
      </w:divBdr>
    </w:div>
    <w:div w:id="1863667584">
      <w:bodyDiv w:val="1"/>
      <w:marLeft w:val="0"/>
      <w:marRight w:val="0"/>
      <w:marTop w:val="0"/>
      <w:marBottom w:val="0"/>
      <w:divBdr>
        <w:top w:val="none" w:sz="0" w:space="0" w:color="auto"/>
        <w:left w:val="none" w:sz="0" w:space="0" w:color="auto"/>
        <w:bottom w:val="none" w:sz="0" w:space="0" w:color="auto"/>
        <w:right w:val="none" w:sz="0" w:space="0" w:color="auto"/>
      </w:divBdr>
    </w:div>
    <w:div w:id="1978804518">
      <w:bodyDiv w:val="1"/>
      <w:marLeft w:val="0"/>
      <w:marRight w:val="0"/>
      <w:marTop w:val="0"/>
      <w:marBottom w:val="0"/>
      <w:divBdr>
        <w:top w:val="none" w:sz="0" w:space="0" w:color="auto"/>
        <w:left w:val="none" w:sz="0" w:space="0" w:color="auto"/>
        <w:bottom w:val="none" w:sz="0" w:space="0" w:color="auto"/>
        <w:right w:val="none" w:sz="0" w:space="0" w:color="auto"/>
      </w:divBdr>
    </w:div>
    <w:div w:id="2060128678">
      <w:bodyDiv w:val="1"/>
      <w:marLeft w:val="0"/>
      <w:marRight w:val="0"/>
      <w:marTop w:val="0"/>
      <w:marBottom w:val="0"/>
      <w:divBdr>
        <w:top w:val="none" w:sz="0" w:space="0" w:color="auto"/>
        <w:left w:val="none" w:sz="0" w:space="0" w:color="auto"/>
        <w:bottom w:val="none" w:sz="0" w:space="0" w:color="auto"/>
        <w:right w:val="none" w:sz="0" w:space="0" w:color="auto"/>
      </w:divBdr>
    </w:div>
    <w:div w:id="2090418058">
      <w:bodyDiv w:val="1"/>
      <w:marLeft w:val="0"/>
      <w:marRight w:val="0"/>
      <w:marTop w:val="0"/>
      <w:marBottom w:val="0"/>
      <w:divBdr>
        <w:top w:val="none" w:sz="0" w:space="0" w:color="auto"/>
        <w:left w:val="none" w:sz="0" w:space="0" w:color="auto"/>
        <w:bottom w:val="none" w:sz="0" w:space="0" w:color="auto"/>
        <w:right w:val="none" w:sz="0" w:space="0" w:color="auto"/>
      </w:divBdr>
    </w:div>
    <w:div w:id="213590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1684</Words>
  <Characters>9265</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R</vt:lpstr>
    </vt:vector>
  </TitlesOfParts>
  <Company/>
  <LinksUpToDate>false</LinksUpToDate>
  <CharactersWithSpaces>10928</CharactersWithSpaces>
  <SharedDoc>false</SharedDoc>
  <HLinks>
    <vt:vector size="6" baseType="variant">
      <vt:variant>
        <vt:i4>65611</vt:i4>
      </vt:variant>
      <vt:variant>
        <vt:i4>3</vt:i4>
      </vt:variant>
      <vt:variant>
        <vt:i4>0</vt:i4>
      </vt:variant>
      <vt:variant>
        <vt:i4>5</vt:i4>
      </vt:variant>
      <vt:variant>
        <vt:lpwstr>http://www.monterrey.gob.mx/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c:title>
  <dc:creator>cspchavez</dc:creator>
  <cp:lastModifiedBy>Rosa Elia Gonzalez Estrada</cp:lastModifiedBy>
  <cp:revision>3</cp:revision>
  <cp:lastPrinted>2015-03-25T17:59:00Z</cp:lastPrinted>
  <dcterms:created xsi:type="dcterms:W3CDTF">2015-03-25T20:35:00Z</dcterms:created>
  <dcterms:modified xsi:type="dcterms:W3CDTF">2015-03-26T21:53:00Z</dcterms:modified>
</cp:coreProperties>
</file>